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15CC2" w14:textId="7B319024" w:rsidR="005E18CB" w:rsidRDefault="009D71E8" w:rsidP="5874270D">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A166E0">
        <w:t xml:space="preserve">Three Trees </w:t>
      </w:r>
      <w:r w:rsidR="00D73A1E">
        <w:t>Infant</w:t>
      </w:r>
      <w:r w:rsidR="00A166E0">
        <w:t xml:space="preserve">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0B6BE529" w:rsidR="00E66558" w:rsidRDefault="009D71E8">
            <w:pPr>
              <w:pStyle w:val="TableHeader"/>
              <w:jc w:val="left"/>
            </w:pPr>
            <w:r>
              <w:t>Data</w:t>
            </w:r>
          </w:p>
        </w:tc>
      </w:tr>
      <w:tr w:rsidR="002940F3" w14:paraId="2A7D54BA"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F03B01B" w:rsidR="002940F3" w:rsidRDefault="00423B26">
            <w:pPr>
              <w:pStyle w:val="TableRow"/>
            </w:pPr>
            <w:r>
              <w:t>213</w:t>
            </w:r>
          </w:p>
        </w:tc>
      </w:tr>
      <w:tr w:rsidR="002940F3" w14:paraId="2A7D54BD"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EC70583" w:rsidR="002940F3" w:rsidRDefault="002A2DB9" w:rsidP="00C547A2">
            <w:pPr>
              <w:pStyle w:val="TableRow"/>
              <w:ind w:left="0"/>
            </w:pPr>
            <w:r>
              <w:t>41%</w:t>
            </w:r>
          </w:p>
        </w:tc>
      </w:tr>
      <w:tr w:rsidR="002940F3" w14:paraId="2A7D54C0"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723551A" w:rsidR="002940F3" w:rsidRDefault="13DC2811" w:rsidP="01612D18">
            <w:pPr>
              <w:pStyle w:val="TableRow"/>
              <w:ind w:left="0"/>
            </w:pPr>
            <w:r>
              <w:t>A</w:t>
            </w:r>
            <w:r w:rsidRPr="01612D18">
              <w:t>cademic year/years that our current pupil premium strategy plan covers (</w:t>
            </w:r>
            <w:proofErr w:type="gramStart"/>
            <w:r w:rsidRPr="01612D18">
              <w:t>3 year</w:t>
            </w:r>
            <w:proofErr w:type="gramEnd"/>
            <w:r w:rsidRPr="01612D18">
              <w:t xml:space="preserve"> plans are recommended – you must still publish an updated statement each academic 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83DE7FA" w:rsidR="002940F3" w:rsidRDefault="13DC2811">
            <w:pPr>
              <w:pStyle w:val="TableRow"/>
            </w:pPr>
            <w:r>
              <w:t>2024-2025</w:t>
            </w:r>
          </w:p>
        </w:tc>
      </w:tr>
      <w:tr w:rsidR="002940F3" w14:paraId="2A7D54C3"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0EEEFC5" w:rsidR="002940F3" w:rsidRDefault="5EA55200">
            <w:pPr>
              <w:pStyle w:val="TableRow"/>
            </w:pPr>
            <w:r>
              <w:t>December 2024</w:t>
            </w:r>
          </w:p>
        </w:tc>
      </w:tr>
      <w:tr w:rsidR="002940F3" w14:paraId="2A7D54C6"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31BC510" w:rsidR="002940F3" w:rsidRDefault="640B9181">
            <w:pPr>
              <w:pStyle w:val="TableRow"/>
            </w:pPr>
            <w:r>
              <w:t>December 2025</w:t>
            </w:r>
          </w:p>
        </w:tc>
      </w:tr>
      <w:tr w:rsidR="002940F3" w14:paraId="2A7D54C9"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30E558B" w:rsidR="00423B26" w:rsidRDefault="00423B26" w:rsidP="005C4C6F">
            <w:pPr>
              <w:pStyle w:val="TableRow"/>
            </w:pPr>
            <w:r>
              <w:t xml:space="preserve">Jo </w:t>
            </w:r>
            <w:proofErr w:type="spellStart"/>
            <w:r>
              <w:t>Westaby</w:t>
            </w:r>
            <w:proofErr w:type="spellEnd"/>
          </w:p>
        </w:tc>
      </w:tr>
      <w:tr w:rsidR="002940F3" w14:paraId="2A7D54CC"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667692" w14:textId="77777777" w:rsidR="002940F3" w:rsidRDefault="00E55FA8">
            <w:pPr>
              <w:pStyle w:val="TableRow"/>
            </w:pPr>
            <w:r>
              <w:t xml:space="preserve">Philip Poynton </w:t>
            </w:r>
          </w:p>
          <w:p w14:paraId="2A7D54CB" w14:textId="2919E4AD" w:rsidR="00E55FA8" w:rsidRDefault="00E55FA8">
            <w:pPr>
              <w:pStyle w:val="TableRow"/>
            </w:pPr>
          </w:p>
        </w:tc>
      </w:tr>
      <w:tr w:rsidR="002940F3" w14:paraId="2A7D54CF"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05219DB" w:rsidR="002940F3" w:rsidRDefault="00E61536">
            <w:pPr>
              <w:pStyle w:val="TableRow"/>
            </w:pPr>
            <w:r>
              <w:rPr>
                <w:sz w:val="22"/>
                <w:szCs w:val="22"/>
              </w:rPr>
              <w:t>Dave Ellison-Lee (as delegated by Board of Directors)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850258F" w:rsidR="00E66558" w:rsidRDefault="009D71E8">
            <w:pPr>
              <w:pStyle w:val="TableRow"/>
            </w:pPr>
            <w:r>
              <w:t>£</w:t>
            </w:r>
            <w:r w:rsidR="0035036F">
              <w:t>134,600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90DFF11" w:rsidR="00E66558" w:rsidRDefault="009D71E8">
            <w:pPr>
              <w:pStyle w:val="TableRow"/>
            </w:pPr>
            <w:r>
              <w:t>£</w:t>
            </w:r>
            <w:r w:rsidR="00D73A1E">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21264DC8" w:rsidR="00E66558" w:rsidRDefault="009D71E8">
            <w:pPr>
              <w:pStyle w:val="TableRow"/>
            </w:pPr>
            <w:r>
              <w:t>£</w:t>
            </w:r>
            <w:r w:rsidR="00E55FA8">
              <w:t>84,798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32EE9" w14:textId="77777777" w:rsidR="00200BAA" w:rsidRDefault="00200BAA">
            <w:pPr>
              <w:spacing w:before="120"/>
            </w:pPr>
            <w:r>
              <w:t xml:space="preserve">The Three Trees Academies vision for all pupils is Aspire, Belong, Achieve. Our core values are: Respect, Perseverance, Courage, Creativity and Joy. It is through these that we set our learning intentions for all our children, this includes those eligible for the pupil premium grant and recovery premium </w:t>
            </w:r>
          </w:p>
          <w:p w14:paraId="0A13354A" w14:textId="77777777" w:rsidR="00200BAA" w:rsidRDefault="00200BAA">
            <w:pPr>
              <w:spacing w:before="120"/>
            </w:pPr>
            <w:r>
              <w:t xml:space="preserve">• Demonstrating respect for everyone’s right to learn and having a responsibility to allow others to learn and making the most of our learning. </w:t>
            </w:r>
          </w:p>
          <w:p w14:paraId="1D7D73C2" w14:textId="77777777" w:rsidR="00200BAA" w:rsidRDefault="00200BAA">
            <w:pPr>
              <w:spacing w:before="120"/>
            </w:pPr>
            <w:r>
              <w:t xml:space="preserve">• Through perseverance, we keep trying and adapting to achieve the highest standards of learning. </w:t>
            </w:r>
          </w:p>
          <w:p w14:paraId="432CAE55" w14:textId="77777777" w:rsidR="00200BAA" w:rsidRDefault="00200BAA">
            <w:pPr>
              <w:spacing w:before="120"/>
            </w:pPr>
            <w:r>
              <w:t xml:space="preserve">• We show courage through trying new challenges and challenging ourselves. </w:t>
            </w:r>
          </w:p>
          <w:p w14:paraId="4D0BB776" w14:textId="77777777" w:rsidR="00200BAA" w:rsidRDefault="00200BAA">
            <w:pPr>
              <w:spacing w:before="120"/>
            </w:pPr>
            <w:r>
              <w:t xml:space="preserve">• As creative leaders and learners we adapt our strategies to ensure best outcomes for ourselves and others. </w:t>
            </w:r>
          </w:p>
          <w:p w14:paraId="2D6EE964" w14:textId="77777777" w:rsidR="00200BAA" w:rsidRDefault="00200BAA">
            <w:pPr>
              <w:spacing w:before="120"/>
            </w:pPr>
            <w:r>
              <w:t xml:space="preserve">• Joy is our way of celebrating success and effort as parents, governors, staff and children. </w:t>
            </w:r>
          </w:p>
          <w:p w14:paraId="42BF0931" w14:textId="77777777" w:rsidR="00200BAA" w:rsidRDefault="00200BAA">
            <w:pPr>
              <w:spacing w:before="120"/>
            </w:pPr>
            <w:r>
              <w:t xml:space="preserve">The challenges and intended outcomes reflect our core values. </w:t>
            </w:r>
          </w:p>
          <w:p w14:paraId="19E2BD90" w14:textId="77777777" w:rsidR="00200BAA" w:rsidRDefault="00200BAA">
            <w:pPr>
              <w:spacing w:before="120"/>
            </w:pPr>
            <w:r>
              <w:t xml:space="preserve">Aims: PP attainment to be level with non-PP attainment </w:t>
            </w:r>
          </w:p>
          <w:p w14:paraId="7F85BAB6" w14:textId="77777777" w:rsidR="00200BAA" w:rsidRDefault="00200BAA">
            <w:pPr>
              <w:spacing w:before="120"/>
            </w:pPr>
            <w:r>
              <w:t xml:space="preserve">Principles: Teacher development, enhancing quality of teaching, developing teacher subject knowledge </w:t>
            </w:r>
          </w:p>
          <w:p w14:paraId="2A7D54E9" w14:textId="3D9B7F72" w:rsidR="00E66558" w:rsidRPr="002A2DB9" w:rsidRDefault="00200BAA" w:rsidP="002A2DB9">
            <w:pPr>
              <w:spacing w:before="120"/>
            </w:pPr>
            <w:r>
              <w:t xml:space="preserve">Achieving: Centralised teacher CPD, Instructional coaching, development of curriculum resources, additional tutoring </w:t>
            </w:r>
          </w:p>
        </w:tc>
      </w:tr>
    </w:tbl>
    <w:p w14:paraId="2A7D54EB" w14:textId="4975BC0E"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20808D1" w:rsidR="00E66558" w:rsidRDefault="00200BAA">
            <w:pPr>
              <w:pStyle w:val="TableRowCentered"/>
              <w:jc w:val="left"/>
            </w:pPr>
            <w:r>
              <w:t xml:space="preserve">Pupils limited range of vocabulary and poor language skills linked to limited life experiences and exposure to/ availability of quality texts (Reading and Writing)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C4673C2" w:rsidR="00E66558" w:rsidRDefault="00200BAA">
            <w:pPr>
              <w:pStyle w:val="TableRowCentered"/>
              <w:jc w:val="left"/>
              <w:rPr>
                <w:sz w:val="22"/>
                <w:szCs w:val="22"/>
              </w:rPr>
            </w:pPr>
            <w:r>
              <w:t>Lack of ‘Life experiences’ is more restricted resulting in an inability to contextualise learning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F21DFDF" w:rsidR="00E66558" w:rsidRDefault="00200BAA">
            <w:pPr>
              <w:pStyle w:val="TableRowCentered"/>
              <w:jc w:val="left"/>
              <w:rPr>
                <w:sz w:val="22"/>
                <w:szCs w:val="22"/>
              </w:rPr>
            </w:pPr>
            <w:r>
              <w:t>Poor social and emotional skills are self-limiting for a significant number of 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A39E7B8" w:rsidR="00E66558" w:rsidRDefault="00200BAA">
            <w:pPr>
              <w:pStyle w:val="TableRowCentered"/>
              <w:jc w:val="left"/>
              <w:rPr>
                <w:iCs/>
                <w:sz w:val="22"/>
              </w:rPr>
            </w:pPr>
            <w:r>
              <w:t>Parents engage with both school and their child’s learning having the confidence and skills required to support their child’s learning.</w:t>
            </w:r>
          </w:p>
        </w:tc>
      </w:tr>
      <w:tr w:rsidR="00200BAA" w14:paraId="44506D9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B894F" w14:textId="60BA3684" w:rsidR="00200BAA" w:rsidRDefault="005638B2">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F6E20" w14:textId="25A97BD3" w:rsidR="00200BAA" w:rsidRDefault="00200BAA">
            <w:pPr>
              <w:pStyle w:val="TableRowCentered"/>
              <w:jc w:val="left"/>
              <w:rPr>
                <w:iCs/>
                <w:sz w:val="22"/>
              </w:rPr>
            </w:pPr>
            <w:r>
              <w:t>High levels of persistent absence and low school attendance.</w:t>
            </w:r>
          </w:p>
        </w:tc>
      </w:tr>
      <w:tr w:rsidR="00200BAA" w14:paraId="1B91538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A80D4" w14:textId="08CF48F1" w:rsidR="00200BAA" w:rsidRDefault="005638B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D3E06" w14:textId="3359281B" w:rsidR="00200BAA" w:rsidRDefault="00200BAA">
            <w:pPr>
              <w:pStyle w:val="TableRowCentered"/>
              <w:jc w:val="left"/>
              <w:rPr>
                <w:iCs/>
                <w:sz w:val="22"/>
              </w:rPr>
            </w:pPr>
            <w:r>
              <w:t>Historical lack of achievement in Phonics.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BC7617" w14:paraId="3FDAF68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21FEF" w14:textId="1DDB1668" w:rsidR="00BC7617" w:rsidRDefault="00BD5D6E" w:rsidP="00E61536">
            <w:pPr>
              <w:pStyle w:val="TableRow"/>
              <w:rPr>
                <w:rFonts w:eastAsia="Arial" w:cs="Arial"/>
              </w:rPr>
            </w:pPr>
            <w:r>
              <w:t>All pupils have a strong start within school, with high quality teaching and phonics provision, where necessary to support reading, ensuring the ability to read, and therefore access all curriculum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FE32C" w14:textId="476C0767" w:rsidR="00BC7617" w:rsidRDefault="00BD5D6E" w:rsidP="00E61536">
            <w:pPr>
              <w:pStyle w:val="TableRowCentered"/>
              <w:jc w:val="left"/>
              <w:rPr>
                <w:rFonts w:eastAsia="Arial" w:cs="Arial"/>
              </w:rPr>
            </w:pPr>
            <w:r>
              <w:t>GLD outcomes for disadvantaged pupils will meet that of their non-disadvantaged peers nationally</w:t>
            </w:r>
          </w:p>
        </w:tc>
      </w:tr>
      <w:tr w:rsidR="00BC7617" w14:paraId="5EC5F6F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BC89C" w14:textId="7ABACCE7" w:rsidR="00BC7617" w:rsidRDefault="00BD5D6E" w:rsidP="00E61536">
            <w:pPr>
              <w:pStyle w:val="TableRow"/>
              <w:rPr>
                <w:rFonts w:eastAsia="Arial" w:cs="Arial"/>
              </w:rPr>
            </w:pPr>
            <w:r>
              <w:rPr>
                <w:rFonts w:eastAsia="Arial" w:cs="Arial"/>
              </w:rPr>
              <w:t>Consistently strong teaching and learning practice, where evidence-led strategies are employed within lesson delivery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6D1A9" w14:textId="77777777" w:rsidR="00BD5D6E" w:rsidRDefault="00BD5D6E" w:rsidP="00BD5D6E">
            <w:pPr>
              <w:spacing w:after="0"/>
              <w:ind w:left="56"/>
            </w:pPr>
            <w:r>
              <w:rPr>
                <w:rFonts w:eastAsia="Arial" w:cs="Arial"/>
              </w:rPr>
              <w:t xml:space="preserve">Teachers have strong pedagogical </w:t>
            </w:r>
          </w:p>
          <w:p w14:paraId="65F61F54" w14:textId="77777777" w:rsidR="00BD5D6E" w:rsidRDefault="00BD5D6E" w:rsidP="00BD5D6E">
            <w:pPr>
              <w:spacing w:after="37"/>
              <w:ind w:left="56"/>
            </w:pPr>
            <w:r>
              <w:rPr>
                <w:rFonts w:eastAsia="Arial" w:cs="Arial"/>
              </w:rPr>
              <w:t xml:space="preserve">knowledge </w:t>
            </w:r>
          </w:p>
          <w:p w14:paraId="2E1CB8AD" w14:textId="77777777" w:rsidR="00BD5D6E" w:rsidRDefault="00BD5D6E" w:rsidP="00BD5D6E">
            <w:pPr>
              <w:spacing w:after="60" w:line="242" w:lineRule="auto"/>
              <w:ind w:left="56"/>
            </w:pPr>
            <w:r>
              <w:rPr>
                <w:rFonts w:eastAsia="Arial" w:cs="Arial"/>
              </w:rPr>
              <w:t xml:space="preserve">Teachers make well informed pedagogical choices </w:t>
            </w:r>
          </w:p>
          <w:p w14:paraId="652BDCE4" w14:textId="1EE5928D" w:rsidR="00BC7617" w:rsidRDefault="00BD5D6E" w:rsidP="00BD5D6E">
            <w:pPr>
              <w:pStyle w:val="TableRowCentered"/>
              <w:jc w:val="left"/>
              <w:rPr>
                <w:rFonts w:eastAsia="Arial" w:cs="Arial"/>
              </w:rPr>
            </w:pPr>
            <w:r>
              <w:rPr>
                <w:rFonts w:eastAsia="Arial" w:cs="Arial"/>
              </w:rPr>
              <w:t>Pupils remember more over time</w:t>
            </w:r>
          </w:p>
        </w:tc>
      </w:tr>
      <w:tr w:rsidR="00BD5D6E" w14:paraId="0F7CEE6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B629C" w14:textId="712CFFC9" w:rsidR="00BD5D6E" w:rsidRDefault="00BD5D6E" w:rsidP="00E61536">
            <w:pPr>
              <w:pStyle w:val="TableRow"/>
              <w:rPr>
                <w:rFonts w:eastAsia="Arial" w:cs="Arial"/>
              </w:rPr>
            </w:pPr>
            <w:r>
              <w:t>Improved phonics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2C719" w14:textId="746738F4" w:rsidR="00BD5D6E" w:rsidRDefault="00BD5D6E" w:rsidP="00BD5D6E">
            <w:pPr>
              <w:spacing w:after="0"/>
              <w:ind w:left="56"/>
              <w:rPr>
                <w:rFonts w:eastAsia="Arial" w:cs="Arial"/>
              </w:rPr>
            </w:pPr>
            <w:r>
              <w:t>KS1 phonics outcome in 2022/23 – 65% of disadvantaged pupils passed screening check. Attainment to increase to 80% or more.</w:t>
            </w:r>
          </w:p>
        </w:tc>
      </w:tr>
      <w:tr w:rsidR="00BD5D6E" w14:paraId="0685656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7445D" w14:textId="3CBD4211" w:rsidR="00BD5D6E" w:rsidRDefault="00BD5D6E" w:rsidP="00E61536">
            <w:pPr>
              <w:pStyle w:val="TableRow"/>
            </w:pPr>
            <w:r>
              <w:t>Strong reading outcomes for pupils in all year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66174" w14:textId="2FAB9A04" w:rsidR="00BD5D6E" w:rsidRDefault="00BD5D6E" w:rsidP="00BD5D6E">
            <w:pPr>
              <w:spacing w:after="0"/>
              <w:ind w:left="56"/>
            </w:pPr>
            <w:r>
              <w:t>Pupils achieve in line with non-disadvantaged pupils nationally.</w:t>
            </w:r>
          </w:p>
        </w:tc>
      </w:tr>
      <w:tr w:rsidR="00E615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B0A19E0" w:rsidR="00E61536" w:rsidRDefault="00E61536" w:rsidP="00E61536">
            <w:pPr>
              <w:pStyle w:val="TableRow"/>
              <w:rPr>
                <w:sz w:val="22"/>
                <w:szCs w:val="22"/>
              </w:rPr>
            </w:pPr>
            <w:r>
              <w:rPr>
                <w:rFonts w:eastAsia="Arial" w:cs="Arial"/>
              </w:rPr>
              <w:t xml:space="preserve">Raise disadvantaged attainment in all key metrics at each statutory assessment point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D8F70C8" w:rsidR="00E61536" w:rsidRDefault="00E61536" w:rsidP="00E61536">
            <w:pPr>
              <w:pStyle w:val="TableRowCentered"/>
              <w:jc w:val="left"/>
              <w:rPr>
                <w:sz w:val="22"/>
                <w:szCs w:val="22"/>
              </w:rPr>
            </w:pPr>
            <w:r>
              <w:rPr>
                <w:rFonts w:eastAsia="Arial" w:cs="Arial"/>
              </w:rPr>
              <w:t xml:space="preserve">Disadvantaged pupils attain at the same level as non-disadvantaged pupils in each statutory assessment point. </w:t>
            </w:r>
          </w:p>
        </w:tc>
      </w:tr>
      <w:tr w:rsidR="00E6153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AF477F2" w:rsidR="00E61536" w:rsidRDefault="00BD5D6E" w:rsidP="00E61536">
            <w:pPr>
              <w:pStyle w:val="TableRow"/>
              <w:rPr>
                <w:sz w:val="22"/>
                <w:szCs w:val="22"/>
              </w:rPr>
            </w:pPr>
            <w: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579269F" w:rsidR="00E61536" w:rsidRDefault="00BD5D6E" w:rsidP="00E61536">
            <w:pPr>
              <w:pStyle w:val="TableRowCentered"/>
              <w:jc w:val="left"/>
              <w:rPr>
                <w:sz w:val="22"/>
                <w:szCs w:val="22"/>
              </w:rPr>
            </w:pPr>
            <w:r>
              <w:t>Assessments and observations indicate significantly improved oral language among disadvantaged pupils. This is evident when triangulated with other sources of evidence, including engagement in lessons, book scrutiny and ongoing formative assessment.</w:t>
            </w:r>
          </w:p>
        </w:tc>
      </w:tr>
      <w:tr w:rsidR="00E6153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1F3DC39" w:rsidR="00E61536" w:rsidRDefault="00BC7617" w:rsidP="00E61536">
            <w:pPr>
              <w:pStyle w:val="TableRow"/>
              <w:rPr>
                <w:sz w:val="22"/>
                <w:szCs w:val="22"/>
              </w:rPr>
            </w:pPr>
            <w:r>
              <w:lastRenderedPageBreak/>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032EA9C7" w:rsidR="00E61536" w:rsidRDefault="00BC7617" w:rsidP="00E61536">
            <w:pPr>
              <w:pStyle w:val="TableRowCentered"/>
              <w:jc w:val="left"/>
              <w:rPr>
                <w:sz w:val="22"/>
                <w:szCs w:val="22"/>
              </w:rPr>
            </w:pPr>
            <w:r>
              <w:t>Sustained high attendance by 2025/26 demonstrated by: • the overall absence rate for all pupils being no more than 96%, and the attendance gap between disadvantaged pupils and their nondisadvantaged peers being reduced. • the percentage of all pupils who are persistently absent improved and the figure among disadvantaged pupils being not lower than their peers</w:t>
            </w:r>
          </w:p>
        </w:tc>
      </w:tr>
      <w:tr w:rsidR="00BC7617" w14:paraId="195F9C8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B2781" w14:textId="27B4C238" w:rsidR="00BC7617" w:rsidRDefault="00BD5D6E" w:rsidP="00E61536">
            <w:pPr>
              <w:pStyle w:val="TableRow"/>
            </w:pPr>
            <w: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76E4F" w14:textId="12F2DB6A" w:rsidR="00BC7617" w:rsidRDefault="00BD5D6E" w:rsidP="00E61536">
            <w:pPr>
              <w:pStyle w:val="TableRowCentered"/>
              <w:jc w:val="left"/>
            </w:pPr>
            <w:r>
              <w:t xml:space="preserve">Sustained high levels of wellbeing from 2023/24 demonstrated by: • qualitative data from student voice, student and parent surveys and teacher observations • a significant increase in participation in enrichment activities, particularly among disadvantaged pupils </w:t>
            </w:r>
            <w:proofErr w:type="spellStart"/>
            <w:r>
              <w:t>Pupils</w:t>
            </w:r>
            <w:proofErr w:type="spellEnd"/>
            <w:r>
              <w:t xml:space="preserve"> are well equipped to manage their own emotions and have a range of strategies to support them</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CE2317C" w:rsidR="00E66558" w:rsidRDefault="009D71E8">
      <w:r>
        <w:t xml:space="preserve">Budgeted cost: </w:t>
      </w:r>
      <w:r w:rsidR="00E55FA8">
        <w:t>£49,802</w:t>
      </w:r>
    </w:p>
    <w:tbl>
      <w:tblPr>
        <w:tblW w:w="5000" w:type="pct"/>
        <w:tblCellMar>
          <w:left w:w="10" w:type="dxa"/>
          <w:right w:w="10" w:type="dxa"/>
        </w:tblCellMar>
        <w:tblLook w:val="04A0" w:firstRow="1" w:lastRow="0" w:firstColumn="1" w:lastColumn="0" w:noHBand="0" w:noVBand="1"/>
      </w:tblPr>
      <w:tblGrid>
        <w:gridCol w:w="1778"/>
        <w:gridCol w:w="6142"/>
        <w:gridCol w:w="1566"/>
      </w:tblGrid>
      <w:tr w:rsidR="00E66558" w14:paraId="2A7D5519"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61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1536" w14:paraId="2A7D551D"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76605" w14:textId="77777777" w:rsidR="00E61536" w:rsidRDefault="00E61536" w:rsidP="00E61536">
            <w:pPr>
              <w:spacing w:after="2" w:line="240" w:lineRule="auto"/>
              <w:ind w:right="64"/>
            </w:pPr>
            <w:r>
              <w:rPr>
                <w:rFonts w:eastAsia="Arial" w:cs="Arial"/>
              </w:rPr>
              <w:t xml:space="preserve">Devise, develop &amp; deliver a programme of strong, sustained CPD, focused on evidence-led teaching approaches, </w:t>
            </w:r>
          </w:p>
          <w:p w14:paraId="03E1A171" w14:textId="77777777" w:rsidR="00E61536" w:rsidRDefault="00E61536" w:rsidP="00E61536">
            <w:pPr>
              <w:pStyle w:val="TableRow"/>
              <w:ind w:left="0"/>
              <w:rPr>
                <w:rFonts w:eastAsia="Arial" w:cs="Arial"/>
              </w:rPr>
            </w:pPr>
            <w:r>
              <w:rPr>
                <w:rFonts w:eastAsia="Arial" w:cs="Arial"/>
              </w:rPr>
              <w:t xml:space="preserve">delivered in line with the EEF guidance by </w:t>
            </w:r>
            <w:r>
              <w:rPr>
                <w:rFonts w:eastAsia="Arial" w:cs="Arial"/>
              </w:rPr>
              <w:lastRenderedPageBreak/>
              <w:t xml:space="preserve">Trust Teaching &amp; Learning Leads. </w:t>
            </w:r>
          </w:p>
          <w:p w14:paraId="01FB1471" w14:textId="77777777" w:rsidR="00E61536" w:rsidRDefault="00E61536" w:rsidP="00E61536">
            <w:pPr>
              <w:pStyle w:val="TableRow"/>
              <w:ind w:left="0"/>
              <w:rPr>
                <w:rFonts w:eastAsia="Arial" w:cs="Arial"/>
              </w:rPr>
            </w:pPr>
          </w:p>
          <w:p w14:paraId="184BE2DC" w14:textId="77777777" w:rsidR="00E61536" w:rsidRDefault="00E61536" w:rsidP="00E61536">
            <w:pPr>
              <w:pStyle w:val="TableRow"/>
              <w:ind w:left="0"/>
              <w:rPr>
                <w:rFonts w:eastAsia="Arial" w:cs="Arial"/>
              </w:rPr>
            </w:pPr>
          </w:p>
          <w:p w14:paraId="324AC10E" w14:textId="77777777" w:rsidR="00E61536" w:rsidRDefault="00E61536" w:rsidP="00E61536">
            <w:pPr>
              <w:pStyle w:val="TableRow"/>
              <w:ind w:left="0"/>
              <w:rPr>
                <w:rFonts w:eastAsia="Arial" w:cs="Arial"/>
              </w:rPr>
            </w:pPr>
          </w:p>
          <w:p w14:paraId="2A7D551A" w14:textId="4A51791D" w:rsidR="00E61536" w:rsidRDefault="00E61536" w:rsidP="00E61536">
            <w:pPr>
              <w:pStyle w:val="TableRow"/>
            </w:pP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E5299" w14:textId="77777777" w:rsidR="00E61536" w:rsidRDefault="00E61536" w:rsidP="00E61536">
            <w:pPr>
              <w:spacing w:after="45" w:line="251" w:lineRule="auto"/>
              <w:ind w:left="60"/>
            </w:pPr>
            <w:r>
              <w:rPr>
                <w:rFonts w:eastAsia="Arial" w:cs="Arial"/>
              </w:rPr>
              <w:lastRenderedPageBreak/>
              <w:t xml:space="preserve">Evidence shows that quality of teaching has a high impact on pupil outcomes. Using approaches that have been shown to have impact in the classroom will enhance the impact of teaching and learning. </w:t>
            </w:r>
          </w:p>
          <w:p w14:paraId="3613976B" w14:textId="77777777" w:rsidR="00E61536" w:rsidRDefault="00E61536" w:rsidP="00E61536">
            <w:pPr>
              <w:spacing w:after="61" w:line="241" w:lineRule="auto"/>
              <w:ind w:left="60" w:right="7"/>
            </w:pPr>
            <w:r>
              <w:rPr>
                <w:rFonts w:eastAsia="Arial" w:cs="Arial"/>
              </w:rPr>
              <w:t xml:space="preserve">Following EEF guidance on the delivery of effective CPD allows teachers to be shown strategies, and also have time to practice them with peers and apply them to future classroom practice. </w:t>
            </w:r>
          </w:p>
          <w:p w14:paraId="28A4A390" w14:textId="77777777" w:rsidR="00E61536" w:rsidRDefault="00E61536" w:rsidP="00E61536">
            <w:pPr>
              <w:spacing w:after="37"/>
              <w:ind w:left="60"/>
            </w:pPr>
            <w:r>
              <w:rPr>
                <w:rFonts w:eastAsia="Arial" w:cs="Arial"/>
              </w:rPr>
              <w:t xml:space="preserve"> </w:t>
            </w:r>
          </w:p>
          <w:p w14:paraId="4F238DEC" w14:textId="77777777" w:rsidR="00E61536" w:rsidRDefault="000F058A" w:rsidP="00E61536">
            <w:pPr>
              <w:spacing w:after="0"/>
              <w:ind w:left="60"/>
            </w:pPr>
            <w:hyperlink r:id="rId10">
              <w:r w:rsidR="00E61536">
                <w:rPr>
                  <w:rFonts w:eastAsia="Arial" w:cs="Arial"/>
                  <w:color w:val="0000FF"/>
                  <w:u w:val="single" w:color="0000FF"/>
                </w:rPr>
                <w:t>EEF Effective Professional</w:t>
              </w:r>
            </w:hyperlink>
            <w:hyperlink r:id="rId11">
              <w:r w:rsidR="00E61536">
                <w:rPr>
                  <w:rFonts w:eastAsia="Arial" w:cs="Arial"/>
                  <w:color w:val="0000FF"/>
                </w:rPr>
                <w:t xml:space="preserve"> </w:t>
              </w:r>
            </w:hyperlink>
          </w:p>
          <w:p w14:paraId="220882EF" w14:textId="77777777" w:rsidR="00E61536" w:rsidRDefault="000F058A" w:rsidP="00E61536">
            <w:pPr>
              <w:spacing w:after="37"/>
              <w:ind w:left="60"/>
            </w:pPr>
            <w:hyperlink r:id="rId12">
              <w:r w:rsidR="00E61536">
                <w:rPr>
                  <w:rFonts w:eastAsia="Arial" w:cs="Arial"/>
                  <w:color w:val="0000FF"/>
                  <w:u w:val="single" w:color="0000FF"/>
                </w:rPr>
                <w:t>Development Guidance Report</w:t>
              </w:r>
            </w:hyperlink>
            <w:hyperlink r:id="rId13">
              <w:r w:rsidR="00E61536">
                <w:rPr>
                  <w:rFonts w:eastAsia="Arial" w:cs="Arial"/>
                </w:rPr>
                <w:t xml:space="preserve"> </w:t>
              </w:r>
            </w:hyperlink>
          </w:p>
          <w:p w14:paraId="3B93C964" w14:textId="77777777" w:rsidR="00E61536" w:rsidRDefault="00E61536" w:rsidP="00E61536">
            <w:pPr>
              <w:spacing w:after="42"/>
              <w:ind w:left="60"/>
            </w:pPr>
            <w:r>
              <w:rPr>
                <w:rFonts w:eastAsia="Arial" w:cs="Arial"/>
              </w:rPr>
              <w:t xml:space="preserve"> </w:t>
            </w:r>
          </w:p>
          <w:p w14:paraId="2FA1CE81" w14:textId="77777777" w:rsidR="00E61536" w:rsidRDefault="000F058A" w:rsidP="00E61536">
            <w:pPr>
              <w:spacing w:after="0"/>
              <w:ind w:left="60"/>
            </w:pPr>
            <w:hyperlink r:id="rId14">
              <w:r w:rsidR="00E61536">
                <w:rPr>
                  <w:rFonts w:eastAsia="Arial" w:cs="Arial"/>
                  <w:color w:val="0000FF"/>
                  <w:u w:val="single" w:color="0000FF"/>
                </w:rPr>
                <w:t xml:space="preserve">Improving </w:t>
              </w:r>
              <w:proofErr w:type="gramStart"/>
              <w:r w:rsidR="00E61536">
                <w:rPr>
                  <w:rFonts w:eastAsia="Arial" w:cs="Arial"/>
                  <w:color w:val="0000FF"/>
                  <w:u w:val="single" w:color="0000FF"/>
                </w:rPr>
                <w:t>The</w:t>
              </w:r>
              <w:proofErr w:type="gramEnd"/>
              <w:r w:rsidR="00E61536">
                <w:rPr>
                  <w:rFonts w:eastAsia="Arial" w:cs="Arial"/>
                  <w:color w:val="0000FF"/>
                  <w:u w:val="single" w:color="0000FF"/>
                </w:rPr>
                <w:t xml:space="preserve"> Impact of Teachers in</w:t>
              </w:r>
            </w:hyperlink>
            <w:hyperlink r:id="rId15">
              <w:r w:rsidR="00E61536">
                <w:rPr>
                  <w:rFonts w:eastAsia="Arial" w:cs="Arial"/>
                  <w:color w:val="0000FF"/>
                </w:rPr>
                <w:t xml:space="preserve"> </w:t>
              </w:r>
            </w:hyperlink>
          </w:p>
          <w:p w14:paraId="2A7D551B" w14:textId="6D7C0826" w:rsidR="00E61536" w:rsidRDefault="000F058A" w:rsidP="00E61536">
            <w:pPr>
              <w:pStyle w:val="TableRowCentered"/>
              <w:jc w:val="left"/>
              <w:rPr>
                <w:sz w:val="22"/>
              </w:rPr>
            </w:pPr>
            <w:hyperlink r:id="rId16">
              <w:r w:rsidR="00E61536">
                <w:rPr>
                  <w:rFonts w:eastAsia="Arial" w:cs="Arial"/>
                  <w:color w:val="0000FF"/>
                  <w:u w:val="single" w:color="0000FF"/>
                </w:rPr>
                <w:t xml:space="preserve">Pupil Achievement in the UK </w:t>
              </w:r>
            </w:hyperlink>
            <w:hyperlink r:id="rId17">
              <w:r w:rsidR="00E61536">
                <w:rPr>
                  <w:rFonts w:eastAsia="Arial" w:cs="Arial"/>
                  <w:color w:val="0000FF"/>
                  <w:u w:val="single" w:color="0000FF"/>
                </w:rPr>
                <w:t xml:space="preserve">– </w:t>
              </w:r>
            </w:hyperlink>
            <w:hyperlink r:id="rId18">
              <w:r w:rsidR="00E61536">
                <w:rPr>
                  <w:rFonts w:eastAsia="Arial" w:cs="Arial"/>
                  <w:color w:val="0000FF"/>
                  <w:u w:val="single" w:color="0000FF"/>
                </w:rPr>
                <w:t>Sutton</w:t>
              </w:r>
            </w:hyperlink>
            <w:hyperlink r:id="rId19">
              <w:r w:rsidR="00E61536">
                <w:rPr>
                  <w:rFonts w:eastAsia="Arial" w:cs="Arial"/>
                  <w:color w:val="0000FF"/>
                </w:rPr>
                <w:t xml:space="preserve"> </w:t>
              </w:r>
            </w:hyperlink>
            <w:hyperlink r:id="rId20">
              <w:r w:rsidR="00E61536">
                <w:rPr>
                  <w:rFonts w:eastAsia="Arial" w:cs="Arial"/>
                  <w:color w:val="0000FF"/>
                  <w:u w:val="single" w:color="0000FF"/>
                </w:rPr>
                <w:t>Trust</w:t>
              </w:r>
            </w:hyperlink>
            <w:hyperlink r:id="rId21">
              <w:r w:rsidR="00E61536">
                <w:rPr>
                  <w:rFonts w:eastAsia="Arial" w:cs="Arial"/>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33FC09C" w:rsidR="00E61536" w:rsidRDefault="00BC7617" w:rsidP="00E61536">
            <w:pPr>
              <w:pStyle w:val="TableRowCentered"/>
              <w:jc w:val="left"/>
              <w:rPr>
                <w:sz w:val="22"/>
              </w:rPr>
            </w:pPr>
            <w:r>
              <w:rPr>
                <w:sz w:val="22"/>
              </w:rPr>
              <w:lastRenderedPageBreak/>
              <w:t>1</w:t>
            </w:r>
            <w:r w:rsidR="00BD5D6E">
              <w:rPr>
                <w:sz w:val="22"/>
              </w:rPr>
              <w:t>,</w:t>
            </w:r>
            <w:r w:rsidR="008E22C7">
              <w:rPr>
                <w:sz w:val="22"/>
              </w:rPr>
              <w:t>2,6</w:t>
            </w:r>
          </w:p>
        </w:tc>
      </w:tr>
      <w:tr w:rsidR="00E61536" w14:paraId="2A7D5521"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0A466C4" w:rsidR="00E61536" w:rsidRDefault="00E61536" w:rsidP="00E61536">
            <w:pPr>
              <w:pStyle w:val="TableRow"/>
              <w:rPr>
                <w:i/>
                <w:sz w:val="22"/>
              </w:rPr>
            </w:pPr>
            <w:r>
              <w:rPr>
                <w:rFonts w:eastAsia="Arial" w:cs="Arial"/>
              </w:rPr>
              <w:t xml:space="preserve">Provide instructional coaching for all teachers, delivered by experienced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757AC" w14:textId="77777777" w:rsidR="00E61536" w:rsidRDefault="00E61536" w:rsidP="00E61536">
            <w:pPr>
              <w:spacing w:after="56" w:line="241" w:lineRule="auto"/>
              <w:ind w:left="60"/>
            </w:pPr>
            <w:r>
              <w:rPr>
                <w:rFonts w:eastAsia="Arial" w:cs="Arial"/>
              </w:rPr>
              <w:t xml:space="preserve">Instructional coaching has been shown to have impact over time due to the nature of being coached in small increments, and having this modelled with time to practice and have feedback on by an expert.  </w:t>
            </w:r>
          </w:p>
          <w:p w14:paraId="2ABB6609" w14:textId="77777777" w:rsidR="00E61536" w:rsidRDefault="00E61536" w:rsidP="00E61536">
            <w:pPr>
              <w:spacing w:after="62" w:line="240" w:lineRule="auto"/>
              <w:ind w:left="60"/>
              <w:rPr>
                <w:rFonts w:eastAsia="Arial" w:cs="Arial"/>
              </w:rPr>
            </w:pPr>
            <w:r>
              <w:rPr>
                <w:rFonts w:eastAsia="Arial" w:cs="Arial"/>
              </w:rPr>
              <w:t xml:space="preserve">The EEF designate this as follow on coaching and put this at the heart of effective professional development following on from initial training. </w:t>
            </w:r>
          </w:p>
          <w:p w14:paraId="7246272E" w14:textId="77777777" w:rsidR="00E61536" w:rsidRDefault="000F058A" w:rsidP="00E61536">
            <w:pPr>
              <w:spacing w:after="0"/>
              <w:ind w:left="55"/>
            </w:pPr>
            <w:hyperlink r:id="rId22">
              <w:r w:rsidR="00E61536">
                <w:rPr>
                  <w:rFonts w:eastAsia="Arial" w:cs="Arial"/>
                  <w:color w:val="0000FF"/>
                  <w:u w:val="single" w:color="0000FF"/>
                </w:rPr>
                <w:t>Four Reasons Instructional Coaching is</w:t>
              </w:r>
            </w:hyperlink>
            <w:hyperlink r:id="rId23">
              <w:r w:rsidR="00E61536">
                <w:rPr>
                  <w:rFonts w:eastAsia="Arial" w:cs="Arial"/>
                  <w:color w:val="0000FF"/>
                </w:rPr>
                <w:t xml:space="preserve"> </w:t>
              </w:r>
            </w:hyperlink>
          </w:p>
          <w:p w14:paraId="085A0D98" w14:textId="77777777" w:rsidR="00E61536" w:rsidRDefault="000F058A" w:rsidP="00E61536">
            <w:pPr>
              <w:spacing w:after="60" w:line="242" w:lineRule="auto"/>
              <w:ind w:left="55"/>
            </w:pPr>
            <w:hyperlink r:id="rId24">
              <w:r w:rsidR="00E61536">
                <w:rPr>
                  <w:rFonts w:eastAsia="Arial" w:cs="Arial"/>
                  <w:color w:val="0000FF"/>
                  <w:u w:val="single" w:color="0000FF"/>
                </w:rPr>
                <w:t>Currently the Best Evidence</w:t>
              </w:r>
            </w:hyperlink>
            <w:hyperlink r:id="rId25">
              <w:r w:rsidR="00E61536">
                <w:rPr>
                  <w:rFonts w:eastAsia="Arial" w:cs="Arial"/>
                  <w:color w:val="0000FF"/>
                  <w:u w:val="single" w:color="0000FF"/>
                </w:rPr>
                <w:t>-</w:t>
              </w:r>
            </w:hyperlink>
            <w:hyperlink r:id="rId26">
              <w:r w:rsidR="00E61536">
                <w:rPr>
                  <w:rFonts w:eastAsia="Arial" w:cs="Arial"/>
                  <w:color w:val="0000FF"/>
                  <w:u w:val="single" w:color="0000FF"/>
                </w:rPr>
                <w:t>Informed</w:t>
              </w:r>
            </w:hyperlink>
            <w:hyperlink r:id="rId27">
              <w:r w:rsidR="00E61536">
                <w:rPr>
                  <w:rFonts w:eastAsia="Arial" w:cs="Arial"/>
                  <w:color w:val="0000FF"/>
                </w:rPr>
                <w:t xml:space="preserve"> </w:t>
              </w:r>
            </w:hyperlink>
            <w:hyperlink r:id="rId28">
              <w:r w:rsidR="00E61536">
                <w:rPr>
                  <w:rFonts w:eastAsia="Arial" w:cs="Arial"/>
                  <w:color w:val="0000FF"/>
                  <w:u w:val="single" w:color="0000FF"/>
                </w:rPr>
                <w:t>CPD</w:t>
              </w:r>
            </w:hyperlink>
            <w:hyperlink r:id="rId29">
              <w:r w:rsidR="00E61536">
                <w:rPr>
                  <w:rFonts w:eastAsia="Arial" w:cs="Arial"/>
                </w:rPr>
                <w:t xml:space="preserve"> </w:t>
              </w:r>
            </w:hyperlink>
          </w:p>
          <w:p w14:paraId="01C839B1" w14:textId="77777777" w:rsidR="00E61536" w:rsidRDefault="00E61536" w:rsidP="00E61536">
            <w:pPr>
              <w:spacing w:after="37"/>
              <w:ind w:left="55"/>
            </w:pPr>
            <w:r>
              <w:rPr>
                <w:rFonts w:eastAsia="Arial" w:cs="Arial"/>
              </w:rPr>
              <w:t xml:space="preserve"> </w:t>
            </w:r>
          </w:p>
          <w:p w14:paraId="7959FAFD" w14:textId="77777777" w:rsidR="00E61536" w:rsidRDefault="000F058A" w:rsidP="00E61536">
            <w:pPr>
              <w:spacing w:after="42"/>
              <w:ind w:left="55"/>
            </w:pPr>
            <w:hyperlink r:id="rId30">
              <w:r w:rsidR="00E61536">
                <w:rPr>
                  <w:rFonts w:eastAsia="Arial" w:cs="Arial"/>
                  <w:color w:val="0000FF"/>
                  <w:u w:val="single" w:color="0000FF"/>
                </w:rPr>
                <w:t xml:space="preserve">Putting Evidence to Work </w:t>
              </w:r>
            </w:hyperlink>
            <w:hyperlink r:id="rId31">
              <w:r w:rsidR="00E61536">
                <w:rPr>
                  <w:rFonts w:eastAsia="Arial" w:cs="Arial"/>
                  <w:color w:val="0000FF"/>
                  <w:u w:val="single" w:color="0000FF"/>
                </w:rPr>
                <w:t xml:space="preserve">– </w:t>
              </w:r>
            </w:hyperlink>
            <w:hyperlink r:id="rId32">
              <w:r w:rsidR="00E61536">
                <w:rPr>
                  <w:rFonts w:eastAsia="Arial" w:cs="Arial"/>
                  <w:color w:val="0000FF"/>
                  <w:u w:val="single" w:color="0000FF"/>
                </w:rPr>
                <w:t>EEF</w:t>
              </w:r>
            </w:hyperlink>
            <w:hyperlink r:id="rId33">
              <w:r w:rsidR="00E61536">
                <w:rPr>
                  <w:rFonts w:eastAsia="Arial" w:cs="Arial"/>
                </w:rPr>
                <w:t xml:space="preserve"> </w:t>
              </w:r>
            </w:hyperlink>
          </w:p>
          <w:p w14:paraId="0BFEA4E4" w14:textId="77777777" w:rsidR="00E61536" w:rsidRDefault="00E61536" w:rsidP="00E61536">
            <w:pPr>
              <w:spacing w:after="37"/>
              <w:ind w:left="55"/>
            </w:pPr>
            <w:r>
              <w:rPr>
                <w:rFonts w:eastAsia="Arial" w:cs="Arial"/>
              </w:rPr>
              <w:t xml:space="preserve"> </w:t>
            </w:r>
          </w:p>
          <w:p w14:paraId="4308754D" w14:textId="77777777" w:rsidR="00E61536" w:rsidRDefault="000F058A" w:rsidP="00E61536">
            <w:pPr>
              <w:spacing w:after="62" w:line="240" w:lineRule="auto"/>
              <w:ind w:left="60"/>
            </w:pPr>
            <w:hyperlink r:id="rId34">
              <w:r w:rsidR="00E61536">
                <w:rPr>
                  <w:rFonts w:eastAsia="Arial" w:cs="Arial"/>
                  <w:color w:val="0000FF"/>
                  <w:u w:val="single" w:color="0000FF"/>
                </w:rPr>
                <w:t xml:space="preserve">What is Instructional Coaching </w:t>
              </w:r>
            </w:hyperlink>
            <w:hyperlink r:id="rId35">
              <w:r w:rsidR="00E61536">
                <w:rPr>
                  <w:rFonts w:eastAsia="Arial" w:cs="Arial"/>
                  <w:color w:val="0000FF"/>
                  <w:u w:val="single" w:color="0000FF"/>
                </w:rPr>
                <w:t>–</w:t>
              </w:r>
            </w:hyperlink>
            <w:hyperlink r:id="rId36">
              <w:r w:rsidR="00E61536">
                <w:rPr>
                  <w:rFonts w:eastAsia="Arial" w:cs="Arial"/>
                  <w:color w:val="0000FF"/>
                </w:rPr>
                <w:t xml:space="preserve"> </w:t>
              </w:r>
            </w:hyperlink>
            <w:hyperlink r:id="rId37">
              <w:r w:rsidR="00E61536">
                <w:rPr>
                  <w:rFonts w:eastAsia="Arial" w:cs="Arial"/>
                  <w:color w:val="0000FF"/>
                  <w:u w:val="single" w:color="0000FF"/>
                </w:rPr>
                <w:t>Ambition Institute</w:t>
              </w:r>
            </w:hyperlink>
            <w:hyperlink r:id="rId38">
              <w:r w:rsidR="00E61536">
                <w:rPr>
                  <w:rFonts w:eastAsia="Arial" w:cs="Arial"/>
                </w:rPr>
                <w:t xml:space="preserve"> </w:t>
              </w:r>
            </w:hyperlink>
          </w:p>
          <w:p w14:paraId="2A7D551F" w14:textId="3688E6D6" w:rsidR="00E61536" w:rsidRDefault="00E61536" w:rsidP="00E61536">
            <w:pPr>
              <w:pStyle w:val="TableRowCentered"/>
              <w:jc w:val="left"/>
              <w:rPr>
                <w:sz w:val="22"/>
              </w:rPr>
            </w:pPr>
            <w:r>
              <w:rPr>
                <w:rFonts w:eastAsia="Arial" w:cs="Arial"/>
              </w:rPr>
              <w:t xml:space="preserve"> </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FF4A866" w:rsidR="00E61536" w:rsidRDefault="00BD5D6E" w:rsidP="00E61536">
            <w:pPr>
              <w:pStyle w:val="TableRowCentered"/>
              <w:jc w:val="left"/>
              <w:rPr>
                <w:sz w:val="22"/>
              </w:rPr>
            </w:pPr>
            <w:r>
              <w:rPr>
                <w:sz w:val="22"/>
              </w:rPr>
              <w:t>1,</w:t>
            </w:r>
            <w:r w:rsidR="008E22C7">
              <w:rPr>
                <w:sz w:val="22"/>
              </w:rPr>
              <w:t>2,</w:t>
            </w:r>
            <w:r>
              <w:rPr>
                <w:sz w:val="22"/>
              </w:rPr>
              <w:t>3</w:t>
            </w:r>
            <w:r w:rsidR="008E22C7">
              <w:rPr>
                <w:sz w:val="22"/>
              </w:rPr>
              <w:t>,6</w:t>
            </w:r>
          </w:p>
        </w:tc>
      </w:tr>
      <w:tr w:rsidR="00E61536" w14:paraId="6F9C9257"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0E3D" w14:textId="7FE57319" w:rsidR="00E61536" w:rsidRDefault="00E61536" w:rsidP="00E61536">
            <w:pPr>
              <w:pStyle w:val="TableRow"/>
              <w:rPr>
                <w:rFonts w:eastAsia="Arial" w:cs="Arial"/>
              </w:rPr>
            </w:pPr>
            <w:r>
              <w:rPr>
                <w:rFonts w:eastAsia="Arial" w:cs="Arial"/>
              </w:rPr>
              <w:t xml:space="preserve">Development of </w:t>
            </w:r>
            <w:proofErr w:type="gramStart"/>
            <w:r>
              <w:rPr>
                <w:rFonts w:eastAsia="Arial" w:cs="Arial"/>
              </w:rPr>
              <w:t>high quality</w:t>
            </w:r>
            <w:proofErr w:type="gramEnd"/>
            <w:r>
              <w:rPr>
                <w:rFonts w:eastAsia="Arial" w:cs="Arial"/>
              </w:rPr>
              <w:t xml:space="preserve"> curriculum resources that are ambitious and academically rigorous, including teacher resources that support development of teacher subject knowledge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71E8" w14:textId="77777777" w:rsidR="00E61536" w:rsidRDefault="00E61536" w:rsidP="00E61536">
            <w:pPr>
              <w:spacing w:after="62" w:line="240" w:lineRule="auto"/>
              <w:ind w:right="32"/>
            </w:pPr>
            <w:r>
              <w:rPr>
                <w:rFonts w:eastAsia="Arial" w:cs="Arial"/>
              </w:rPr>
              <w:t xml:space="preserve">A strong, ambitious curriculum with logically sequences lessons has been shown to be essential for learning to take place. </w:t>
            </w:r>
          </w:p>
          <w:p w14:paraId="07879372" w14:textId="77777777" w:rsidR="00E61536" w:rsidRDefault="00E61536" w:rsidP="00E61536">
            <w:pPr>
              <w:spacing w:after="57" w:line="240" w:lineRule="auto"/>
            </w:pPr>
            <w:r>
              <w:rPr>
                <w:rFonts w:eastAsia="Arial" w:cs="Arial"/>
              </w:rPr>
              <w:t xml:space="preserve">Teacher subject knowledge, and their pedagogical understanding of how to relay this knowledge to pupils has also been highlight as effective practice. </w:t>
            </w:r>
          </w:p>
          <w:p w14:paraId="77303ECC" w14:textId="77777777" w:rsidR="00E61536" w:rsidRDefault="00E61536" w:rsidP="00E61536">
            <w:pPr>
              <w:spacing w:after="37"/>
            </w:pPr>
            <w:r>
              <w:rPr>
                <w:rFonts w:eastAsia="Arial" w:cs="Arial"/>
              </w:rPr>
              <w:t xml:space="preserve"> </w:t>
            </w:r>
          </w:p>
          <w:p w14:paraId="10E615C4" w14:textId="77777777" w:rsidR="00E61536" w:rsidRDefault="000F058A" w:rsidP="00E61536">
            <w:pPr>
              <w:spacing w:after="0"/>
            </w:pPr>
            <w:hyperlink r:id="rId39">
              <w:r w:rsidR="00E61536">
                <w:rPr>
                  <w:rFonts w:eastAsia="Arial" w:cs="Arial"/>
                  <w:color w:val="0000FF"/>
                  <w:u w:val="single" w:color="0000FF"/>
                </w:rPr>
                <w:t>The Great Teaching Toolkit: Evidence</w:t>
              </w:r>
            </w:hyperlink>
            <w:hyperlink r:id="rId40">
              <w:r w:rsidR="00E61536">
                <w:rPr>
                  <w:rFonts w:eastAsia="Arial" w:cs="Arial"/>
                  <w:color w:val="0000FF"/>
                </w:rPr>
                <w:t xml:space="preserve"> </w:t>
              </w:r>
            </w:hyperlink>
          </w:p>
          <w:p w14:paraId="198D1041" w14:textId="65DDCB34" w:rsidR="00E61536" w:rsidRDefault="000F058A" w:rsidP="00E61536">
            <w:pPr>
              <w:spacing w:after="61" w:line="241" w:lineRule="auto"/>
              <w:ind w:left="55"/>
              <w:rPr>
                <w:rFonts w:eastAsia="Arial" w:cs="Arial"/>
              </w:rPr>
            </w:pPr>
            <w:hyperlink r:id="rId41">
              <w:r w:rsidR="00E61536">
                <w:rPr>
                  <w:rFonts w:eastAsia="Arial" w:cs="Arial"/>
                  <w:color w:val="0000FF"/>
                  <w:u w:val="single" w:color="0000FF"/>
                </w:rPr>
                <w:t xml:space="preserve">Review </w:t>
              </w:r>
            </w:hyperlink>
            <w:hyperlink r:id="rId42">
              <w:r w:rsidR="00E61536">
                <w:rPr>
                  <w:rFonts w:eastAsia="Arial" w:cs="Arial"/>
                  <w:color w:val="0000FF"/>
                  <w:u w:val="single" w:color="0000FF"/>
                </w:rPr>
                <w:t xml:space="preserve">– </w:t>
              </w:r>
            </w:hyperlink>
            <w:hyperlink r:id="rId43">
              <w:r w:rsidR="00E61536">
                <w:rPr>
                  <w:rFonts w:eastAsia="Arial" w:cs="Arial"/>
                  <w:color w:val="0000FF"/>
                  <w:u w:val="single" w:color="0000FF"/>
                </w:rPr>
                <w:t>Evidence Based Education</w:t>
              </w:r>
            </w:hyperlink>
            <w:hyperlink r:id="rId44">
              <w:r w:rsidR="00E61536">
                <w:rPr>
                  <w:rFonts w:eastAsia="Arial" w:cs="Arial"/>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55C23" w14:textId="09C90049" w:rsidR="00E61536" w:rsidRDefault="00BD5D6E" w:rsidP="00E61536">
            <w:pPr>
              <w:pStyle w:val="TableRowCentered"/>
              <w:jc w:val="left"/>
              <w:rPr>
                <w:sz w:val="22"/>
              </w:rPr>
            </w:pPr>
            <w:r>
              <w:rPr>
                <w:sz w:val="22"/>
              </w:rPr>
              <w:t>1,</w:t>
            </w:r>
            <w:r w:rsidR="008E22C7">
              <w:rPr>
                <w:sz w:val="22"/>
              </w:rPr>
              <w:t>2,</w:t>
            </w:r>
            <w:r>
              <w:rPr>
                <w:sz w:val="22"/>
              </w:rPr>
              <w:t>3,</w:t>
            </w:r>
            <w:r w:rsidR="00457F51">
              <w:rPr>
                <w:sz w:val="22"/>
              </w:rPr>
              <w:t>4</w:t>
            </w:r>
            <w:r w:rsidR="008E22C7">
              <w:rPr>
                <w:sz w:val="22"/>
              </w:rPr>
              <w:t>,6</w:t>
            </w:r>
          </w:p>
        </w:tc>
      </w:tr>
      <w:tr w:rsidR="00E61536" w14:paraId="65CCB688"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72B9E" w14:textId="5424FDDA" w:rsidR="00E61536" w:rsidRDefault="00E61536" w:rsidP="00E61536">
            <w:pPr>
              <w:pStyle w:val="TableRow"/>
              <w:rPr>
                <w:rFonts w:eastAsia="Arial" w:cs="Arial"/>
              </w:rPr>
            </w:pPr>
            <w:r>
              <w:rPr>
                <w:rFonts w:eastAsia="Arial" w:cs="Arial"/>
              </w:rPr>
              <w:t xml:space="preserve">To identify a pupil premium champion in school to lead on raising </w:t>
            </w:r>
            <w:r>
              <w:rPr>
                <w:rFonts w:eastAsia="Arial" w:cs="Arial"/>
              </w:rPr>
              <w:lastRenderedPageBreak/>
              <w:t xml:space="preserve">attainment strategically.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7933" w14:textId="77777777" w:rsidR="00E61536" w:rsidRDefault="00E61536" w:rsidP="00E61536">
            <w:pPr>
              <w:spacing w:after="62" w:line="240" w:lineRule="auto"/>
              <w:ind w:right="32"/>
              <w:rPr>
                <w:rFonts w:eastAsia="Arial" w:cs="Arial"/>
              </w:rPr>
            </w:pPr>
            <w:r>
              <w:rPr>
                <w:rFonts w:eastAsia="Arial" w:cs="Arial"/>
              </w:rPr>
              <w:lastRenderedPageBreak/>
              <w:t xml:space="preserve">Cat 4 testing for all Rise+ children. Rigorous tracking of interventions and clear tracking of termly assessment. </w:t>
            </w:r>
          </w:p>
          <w:p w14:paraId="60D56DAC" w14:textId="77777777" w:rsidR="00E61536" w:rsidRDefault="000F058A" w:rsidP="00E61536">
            <w:pPr>
              <w:spacing w:after="62" w:line="240" w:lineRule="auto"/>
              <w:ind w:right="32"/>
            </w:pPr>
            <w:hyperlink r:id="rId45" w:tgtFrame="_blank" w:history="1">
              <w:r w:rsidR="00E61536">
                <w:rPr>
                  <w:rStyle w:val="Hyperlink"/>
                  <w:rFonts w:ascii="Segoe UI" w:hAnsi="Segoe UI" w:cs="Segoe UI"/>
                  <w:sz w:val="23"/>
                  <w:szCs w:val="23"/>
                  <w:bdr w:val="none" w:sz="0" w:space="0" w:color="auto" w:frame="1"/>
                  <w:shd w:val="clear" w:color="auto" w:fill="FFFFFF"/>
                </w:rPr>
                <w:t>https://educationendowmentfoundation.org.uk/guidance-for-teachers/using-pupil-premium</w:t>
              </w:r>
            </w:hyperlink>
          </w:p>
          <w:p w14:paraId="76DD38A5" w14:textId="77777777" w:rsidR="00E61536" w:rsidRDefault="00E61536" w:rsidP="00E61536">
            <w:pPr>
              <w:spacing w:after="62" w:line="240" w:lineRule="auto"/>
              <w:ind w:right="32"/>
              <w:rPr>
                <w:rFonts w:eastAsia="Arial" w:cs="Arial"/>
              </w:rPr>
            </w:pPr>
          </w:p>
          <w:p w14:paraId="1FD317FE" w14:textId="77777777" w:rsidR="00E61536" w:rsidRDefault="000F058A" w:rsidP="00E61536">
            <w:pPr>
              <w:spacing w:after="62" w:line="240" w:lineRule="auto"/>
              <w:ind w:right="32"/>
              <w:rPr>
                <w:rFonts w:eastAsia="Arial" w:cs="Arial"/>
              </w:rPr>
            </w:pPr>
            <w:hyperlink r:id="rId46" w:tgtFrame="_blank" w:history="1">
              <w:r w:rsidR="00E61536">
                <w:rPr>
                  <w:rStyle w:val="Hyperlink"/>
                  <w:rFonts w:ascii="Segoe UI" w:hAnsi="Segoe UI" w:cs="Segoe UI"/>
                  <w:sz w:val="23"/>
                  <w:szCs w:val="23"/>
                  <w:bdr w:val="none" w:sz="0" w:space="0" w:color="auto" w:frame="1"/>
                  <w:shd w:val="clear" w:color="auto" w:fill="FFFFFF"/>
                </w:rPr>
                <w:t>https://support.gl-assessment.co.uk/knowledge-base/assessments/cat4-support/general-information/information-for-parents/</w:t>
              </w:r>
            </w:hyperlink>
          </w:p>
          <w:p w14:paraId="174125B7" w14:textId="77777777" w:rsidR="00E61536" w:rsidRDefault="00E61536" w:rsidP="00E61536">
            <w:pPr>
              <w:spacing w:after="62" w:line="240" w:lineRule="auto"/>
              <w:ind w:right="32"/>
              <w:rPr>
                <w:rFonts w:eastAsia="Arial" w:cs="Arial"/>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0A4BD" w14:textId="491D1337" w:rsidR="00E61536" w:rsidRDefault="008E22C7" w:rsidP="00E61536">
            <w:pPr>
              <w:pStyle w:val="TableRowCentered"/>
              <w:jc w:val="left"/>
              <w:rPr>
                <w:sz w:val="22"/>
              </w:rPr>
            </w:pPr>
            <w:r>
              <w:rPr>
                <w:sz w:val="22"/>
              </w:rPr>
              <w:lastRenderedPageBreak/>
              <w:t>1,2,3,6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F51D757" w:rsidR="00E66558" w:rsidRDefault="009D71E8">
      <w:r>
        <w:t>Budgeted cost: £</w:t>
      </w:r>
      <w:r w:rsidR="00660237">
        <w:t>31,296</w:t>
      </w:r>
      <w:r>
        <w:t xml:space="preserve"> </w:t>
      </w:r>
    </w:p>
    <w:tbl>
      <w:tblPr>
        <w:tblW w:w="5000" w:type="pct"/>
        <w:tblLayout w:type="fixed"/>
        <w:tblCellMar>
          <w:left w:w="10" w:type="dxa"/>
          <w:right w:w="10" w:type="dxa"/>
        </w:tblCellMar>
        <w:tblLook w:val="04A0" w:firstRow="1" w:lastRow="0" w:firstColumn="1" w:lastColumn="0" w:noHBand="0" w:noVBand="1"/>
      </w:tblPr>
      <w:tblGrid>
        <w:gridCol w:w="2689"/>
        <w:gridCol w:w="5541"/>
        <w:gridCol w:w="1256"/>
      </w:tblGrid>
      <w:tr w:rsidR="00E66558" w14:paraId="2A7D5528"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554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1536" w14:paraId="2A7D5530"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86B23" w14:textId="1308B83C" w:rsidR="00E61536" w:rsidRDefault="00E61536" w:rsidP="002D219F">
            <w:pPr>
              <w:pStyle w:val="TableRow"/>
              <w:rPr>
                <w:rFonts w:cs="Arial"/>
                <w:sz w:val="22"/>
                <w:szCs w:val="22"/>
              </w:rPr>
            </w:pPr>
            <w:r>
              <w:t>Purchase of standardised diagnostic assessments. Training for staff to ensure assessments are interpreted and administered correctly.</w:t>
            </w:r>
          </w:p>
          <w:p w14:paraId="2A7D552D" w14:textId="77777777" w:rsidR="00E61536" w:rsidRDefault="00E61536" w:rsidP="00E61536">
            <w:pPr>
              <w:pStyle w:val="TableRow"/>
              <w:rPr>
                <w:i/>
                <w:sz w:val="22"/>
              </w:rPr>
            </w:pPr>
          </w:p>
        </w:tc>
        <w:tc>
          <w:tcPr>
            <w:tcW w:w="5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392E6C5" w:rsidR="00E61536" w:rsidRDefault="00E61536" w:rsidP="00E61536">
            <w:pPr>
              <w:pStyle w:val="TableRowCentered"/>
              <w:jc w:val="left"/>
              <w:rPr>
                <w:sz w:val="22"/>
              </w:rPr>
            </w:pPr>
            <w:r>
              <w:t>Standardised tests can provide reliable insights into the specific strengths and weaknesses of each pupil to help ensure they receive the correct additional support through interventions or teacher instruction: Standardised tests | Assessing and Monitoring Pupil Progress | Education Endowment Foundation | EEF</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4F47176" w:rsidR="00E61536" w:rsidRDefault="00BD5D6E" w:rsidP="00E61536">
            <w:pPr>
              <w:pStyle w:val="TableRowCentered"/>
              <w:jc w:val="left"/>
              <w:rPr>
                <w:sz w:val="22"/>
              </w:rPr>
            </w:pPr>
            <w:r>
              <w:rPr>
                <w:sz w:val="22"/>
              </w:rPr>
              <w:t>1</w:t>
            </w:r>
            <w:r w:rsidR="00A60650">
              <w:rPr>
                <w:sz w:val="22"/>
              </w:rPr>
              <w:t>,4,</w:t>
            </w:r>
            <w:r w:rsidR="008E22C7">
              <w:rPr>
                <w:sz w:val="22"/>
              </w:rPr>
              <w:t>6</w:t>
            </w:r>
          </w:p>
        </w:tc>
      </w:tr>
      <w:tr w:rsidR="00660237" w14:paraId="5D46DF4B"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FC6CE" w14:textId="77777777" w:rsidR="002D219F" w:rsidRDefault="002D219F" w:rsidP="00464DC9">
            <w:pPr>
              <w:pStyle w:val="TableRow"/>
              <w:ind w:left="0"/>
            </w:pPr>
            <w:r>
              <w:t xml:space="preserve">Interventions </w:t>
            </w:r>
          </w:p>
          <w:p w14:paraId="251798C2" w14:textId="78947260" w:rsidR="002D219F" w:rsidRDefault="002D219F" w:rsidP="002D219F">
            <w:pPr>
              <w:pStyle w:val="TableRow"/>
              <w:ind w:left="0"/>
            </w:pPr>
            <w:r>
              <w:t xml:space="preserve">- Phonics booster sessions </w:t>
            </w:r>
          </w:p>
          <w:p w14:paraId="426735F4" w14:textId="282682FC" w:rsidR="002D219F" w:rsidRDefault="002D219F" w:rsidP="00464DC9">
            <w:pPr>
              <w:pStyle w:val="TableRow"/>
              <w:ind w:left="0"/>
            </w:pPr>
            <w:r>
              <w:t xml:space="preserve">- Extra Guided Reading sessions </w:t>
            </w:r>
          </w:p>
          <w:p w14:paraId="2FA55A21" w14:textId="77777777" w:rsidR="002D219F" w:rsidRDefault="002D219F" w:rsidP="00464DC9">
            <w:pPr>
              <w:pStyle w:val="TableRow"/>
              <w:ind w:left="0"/>
            </w:pPr>
            <w:r>
              <w:t xml:space="preserve">- Precision Teach </w:t>
            </w:r>
          </w:p>
          <w:p w14:paraId="25ABF293" w14:textId="77777777" w:rsidR="00DB405A" w:rsidRDefault="002D219F" w:rsidP="00464DC9">
            <w:pPr>
              <w:pStyle w:val="TableRow"/>
              <w:ind w:left="0"/>
            </w:pPr>
            <w:r>
              <w:t xml:space="preserve">- Procedural Fluency </w:t>
            </w:r>
          </w:p>
          <w:p w14:paraId="6D78CB96" w14:textId="7E9B44D1" w:rsidR="00660237" w:rsidRDefault="002D219F" w:rsidP="00464DC9">
            <w:pPr>
              <w:pStyle w:val="TableRow"/>
              <w:ind w:left="0"/>
            </w:pPr>
            <w:r>
              <w:t>- Shine</w:t>
            </w:r>
          </w:p>
        </w:tc>
        <w:tc>
          <w:tcPr>
            <w:tcW w:w="5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19F24" w14:textId="02E8DC3F" w:rsidR="002D219F" w:rsidRDefault="002D219F" w:rsidP="00E61536">
            <w:pPr>
              <w:pStyle w:val="TableRowCentered"/>
              <w:jc w:val="left"/>
            </w:pPr>
            <w:r>
              <w:t xml:space="preserve">Phonics has a positive impact overall (+5 months) with very extensive evidence and is an important component in the development of early reading skills, particularly for children from disadvantage backgrounds. </w:t>
            </w:r>
            <w:hyperlink r:id="rId47" w:history="1">
              <w:r>
                <w:rPr>
                  <w:rStyle w:val="Hyperlink"/>
                </w:rPr>
                <w:t>Phonics | EEF</w:t>
              </w:r>
            </w:hyperlink>
            <w:r>
              <w:t xml:space="preserve"> </w:t>
            </w:r>
          </w:p>
          <w:p w14:paraId="3A560AE5" w14:textId="11ECBAE7" w:rsidR="002D219F" w:rsidRDefault="002D219F" w:rsidP="00E61536">
            <w:pPr>
              <w:pStyle w:val="TableRowCentered"/>
              <w:jc w:val="left"/>
            </w:pPr>
          </w:p>
          <w:p w14:paraId="41CAF3E1" w14:textId="37737A78" w:rsidR="002D219F" w:rsidRDefault="002D219F" w:rsidP="00E61536">
            <w:pPr>
              <w:pStyle w:val="TableRowCentered"/>
              <w:jc w:val="left"/>
            </w:pPr>
            <w:r>
              <w:t>One-to-one tuition is very effective at improving pupil outcomes. It is an effective strategy for providing targeted support for pupils that are identified as having low prior attainment or are struggling in particular areas</w:t>
            </w:r>
          </w:p>
          <w:p w14:paraId="642E0D95" w14:textId="31BC88FC" w:rsidR="002D219F" w:rsidRDefault="000F058A" w:rsidP="00E61536">
            <w:pPr>
              <w:pStyle w:val="TableRowCentered"/>
              <w:jc w:val="left"/>
            </w:pPr>
            <w:hyperlink r:id="rId48" w:history="1">
              <w:r w:rsidR="002D219F">
                <w:rPr>
                  <w:rStyle w:val="Hyperlink"/>
                </w:rPr>
                <w:t>One to one tuition | EEF</w:t>
              </w:r>
            </w:hyperlink>
          </w:p>
          <w:p w14:paraId="28DFEDDC" w14:textId="31B4E13F" w:rsidR="002D219F" w:rsidRDefault="002D219F" w:rsidP="00E61536">
            <w:pPr>
              <w:pStyle w:val="TableRowCentered"/>
              <w:jc w:val="left"/>
            </w:pPr>
          </w:p>
          <w:p w14:paraId="0331FCF1" w14:textId="7B1189CA" w:rsidR="002D219F" w:rsidRDefault="002D219F" w:rsidP="00E61536">
            <w:pPr>
              <w:pStyle w:val="TableRowCentered"/>
              <w:jc w:val="left"/>
            </w:pPr>
            <w:r>
              <w:t>Small group tuition is defined as one teacher, trained teaching assistant or tutor working with two to five pupils together in a group. The average impact of the small group tuition is 4 additional months’ progress, on average, over the course of a year.</w:t>
            </w:r>
          </w:p>
          <w:p w14:paraId="6ADFF59A" w14:textId="3CEB3661" w:rsidR="002D219F" w:rsidRDefault="000F058A" w:rsidP="00E61536">
            <w:pPr>
              <w:pStyle w:val="TableRowCentered"/>
              <w:jc w:val="left"/>
            </w:pPr>
            <w:hyperlink r:id="rId49" w:history="1">
              <w:r w:rsidR="002D219F">
                <w:rPr>
                  <w:rStyle w:val="Hyperlink"/>
                </w:rPr>
                <w:t>Small group tuition | EEF</w:t>
              </w:r>
            </w:hyperlink>
          </w:p>
          <w:p w14:paraId="4E273B1E" w14:textId="62F87732" w:rsidR="002D219F" w:rsidRDefault="002D219F" w:rsidP="00E61536">
            <w:pPr>
              <w:pStyle w:val="TableRowCentered"/>
              <w:jc w:val="left"/>
            </w:pP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3D107" w14:textId="51B2D116" w:rsidR="00660237" w:rsidRDefault="00A60650" w:rsidP="00E61536">
            <w:pPr>
              <w:pStyle w:val="TableRowCentered"/>
              <w:jc w:val="left"/>
              <w:rPr>
                <w:sz w:val="22"/>
              </w:rPr>
            </w:pPr>
            <w:r>
              <w:rPr>
                <w:sz w:val="22"/>
              </w:rPr>
              <w:t>1,</w:t>
            </w:r>
            <w:r w:rsidR="008E22C7">
              <w:rPr>
                <w:sz w:val="22"/>
              </w:rPr>
              <w:t>2,3,6</w:t>
            </w:r>
          </w:p>
        </w:tc>
      </w:tr>
      <w:tr w:rsidR="00266B80" w14:paraId="523B5778"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92A61" w14:textId="5090A332" w:rsidR="00266B80" w:rsidRDefault="00266B80" w:rsidP="00266B80">
            <w:pPr>
              <w:pStyle w:val="TableRow"/>
            </w:pPr>
            <w:r w:rsidRPr="00D130C4">
              <w:lastRenderedPageBreak/>
              <w:t xml:space="preserve">Interventions delivered by trained learning support assistants </w:t>
            </w:r>
          </w:p>
        </w:tc>
        <w:tc>
          <w:tcPr>
            <w:tcW w:w="5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D6F0B" w14:textId="77777777" w:rsidR="002D219F" w:rsidRDefault="002D219F" w:rsidP="00266B80">
            <w:pPr>
              <w:pStyle w:val="TableRowCentered"/>
              <w:jc w:val="left"/>
            </w:pPr>
            <w:r>
              <w:t xml:space="preserve">Teaching assistant interventions can be targeted at pupils that require additional support and can help previously low attaining pupils overcome barriers to learning and ‘catch-up’ with previously higher attaining pupils. The average impact of the deployment of teaching assistants is about an additional four months’ progress over the course of a year. </w:t>
            </w:r>
          </w:p>
          <w:p w14:paraId="44BBA527" w14:textId="60E063B1" w:rsidR="00266B80" w:rsidRDefault="000F058A" w:rsidP="00266B80">
            <w:pPr>
              <w:pStyle w:val="TableRowCentered"/>
              <w:jc w:val="left"/>
            </w:pPr>
            <w:hyperlink r:id="rId50" w:history="1">
              <w:r w:rsidR="002D219F">
                <w:rPr>
                  <w:rStyle w:val="Hyperlink"/>
                </w:rPr>
                <w:t>Teaching Assistant Interventions | EEF</w:t>
              </w:r>
            </w:hyperlink>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A1CE" w14:textId="2781E17A" w:rsidR="00266B80" w:rsidRDefault="00266B80" w:rsidP="00266B80">
            <w:pPr>
              <w:pStyle w:val="TableRowCentered"/>
              <w:jc w:val="left"/>
              <w:rPr>
                <w:sz w:val="22"/>
              </w:rPr>
            </w:pPr>
            <w:r>
              <w:rPr>
                <w:sz w:val="22"/>
              </w:rPr>
              <w:t>1,2,3,</w:t>
            </w:r>
            <w:r w:rsidR="008E22C7">
              <w:rPr>
                <w:sz w:val="22"/>
              </w:rPr>
              <w:t>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E0585D3" w:rsidR="00E66558" w:rsidRDefault="009D71E8">
      <w:pPr>
        <w:spacing w:before="240" w:after="120"/>
      </w:pPr>
      <w:r>
        <w:t>Budgeted cost: £</w:t>
      </w:r>
      <w:r w:rsidR="00660237">
        <w:t>3,700</w:t>
      </w:r>
    </w:p>
    <w:tbl>
      <w:tblPr>
        <w:tblW w:w="5000" w:type="pct"/>
        <w:tblCellMar>
          <w:left w:w="10" w:type="dxa"/>
          <w:right w:w="10" w:type="dxa"/>
        </w:tblCellMar>
        <w:tblLook w:val="04A0" w:firstRow="1" w:lastRow="0" w:firstColumn="1" w:lastColumn="0" w:noHBand="0" w:noVBand="1"/>
      </w:tblPr>
      <w:tblGrid>
        <w:gridCol w:w="2228"/>
        <w:gridCol w:w="5330"/>
        <w:gridCol w:w="1928"/>
      </w:tblGrid>
      <w:tr w:rsidR="00E66558" w14:paraId="2A7D5537"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3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3E0FA" w14:textId="77777777" w:rsidR="009E6694" w:rsidRDefault="009E6694">
            <w:pPr>
              <w:pStyle w:val="TableRow"/>
            </w:pPr>
            <w:r>
              <w:t xml:space="preserve">Embedding principles of good practice set out in the DfE’s Improving School Attendance advice. Employing trust attendance officer. </w:t>
            </w:r>
          </w:p>
          <w:p w14:paraId="3A8C1F5B" w14:textId="77777777" w:rsidR="00A60650" w:rsidRDefault="00A60650">
            <w:pPr>
              <w:pStyle w:val="TableRow"/>
            </w:pPr>
          </w:p>
          <w:p w14:paraId="2A7D5538" w14:textId="699AFF2D" w:rsidR="00A60650" w:rsidRDefault="00A60650">
            <w:pPr>
              <w:pStyle w:val="TableRow"/>
            </w:pPr>
            <w:r>
              <w:t>Use of Pastoral team to support families struggling with attendance, home visits when needed.</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7BE7F04" w:rsidR="00E66558" w:rsidRDefault="00660237">
            <w:pPr>
              <w:pStyle w:val="TableRowCentered"/>
              <w:jc w:val="left"/>
              <w:rPr>
                <w:sz w:val="22"/>
              </w:rPr>
            </w:pPr>
            <w:r>
              <w:t>The DfE guidance has been informed by engagement with schools that have significantly reduced levels of absence and persistent absence.</w:t>
            </w:r>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EDF1FAD" w:rsidR="00E66558" w:rsidRDefault="00660237">
            <w:pPr>
              <w:pStyle w:val="TableRowCentered"/>
              <w:jc w:val="left"/>
              <w:rPr>
                <w:sz w:val="22"/>
              </w:rPr>
            </w:pPr>
            <w:r>
              <w:t>3, 4</w:t>
            </w:r>
            <w:r w:rsidR="008E22C7">
              <w:t>,5</w:t>
            </w:r>
          </w:p>
        </w:tc>
      </w:tr>
      <w:tr w:rsidR="00660237" w14:paraId="2560ED23"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F721A" w14:textId="6CBB33B8" w:rsidR="00464DC9" w:rsidRDefault="00464DC9">
            <w:pPr>
              <w:pStyle w:val="TableRow"/>
            </w:pPr>
            <w:r>
              <w:t>Subsidised enrichment opportunities for disadvantaged children</w:t>
            </w:r>
            <w:r w:rsidR="00266B80">
              <w:t>.</w:t>
            </w:r>
          </w:p>
          <w:p w14:paraId="2FCCCFBB" w14:textId="77777777" w:rsidR="00464DC9" w:rsidRDefault="00464DC9">
            <w:pPr>
              <w:pStyle w:val="TableRow"/>
            </w:pPr>
          </w:p>
          <w:p w14:paraId="66E05BE3" w14:textId="33D53A82" w:rsidR="00266B80" w:rsidRDefault="00266B80" w:rsidP="00464DC9">
            <w:pPr>
              <w:pStyle w:val="TableRow"/>
            </w:pPr>
            <w:r>
              <w:t>A</w:t>
            </w:r>
            <w:r w:rsidR="00464DC9">
              <w:t xml:space="preserve">fterschool clubs, day-trips and visitors. Subsidised participation in </w:t>
            </w:r>
            <w:r w:rsidR="00464DC9">
              <w:lastRenderedPageBreak/>
              <w:t xml:space="preserve">residential visits. </w:t>
            </w:r>
            <w:r>
              <w:t>D</w:t>
            </w:r>
            <w:r w:rsidR="00464DC9">
              <w:t xml:space="preserve">aily milk. </w:t>
            </w:r>
          </w:p>
          <w:p w14:paraId="4403FA79" w14:textId="77777777" w:rsidR="00266B80" w:rsidRDefault="00266B80" w:rsidP="00464DC9">
            <w:pPr>
              <w:pStyle w:val="TableRow"/>
            </w:pPr>
          </w:p>
          <w:p w14:paraId="73C7B68D" w14:textId="483212B1" w:rsidR="00464DC9" w:rsidRPr="00464DC9" w:rsidRDefault="00464DC9" w:rsidP="00464DC9">
            <w:pPr>
              <w:pStyle w:val="TableRow"/>
            </w:pPr>
            <w:r>
              <w:t>We aim to remove/reduce the financial restraints of enrichment activities in order to provide equal access to all children.</w:t>
            </w:r>
          </w:p>
          <w:p w14:paraId="47A39E7C" w14:textId="1593784E" w:rsidR="00464DC9" w:rsidRPr="00464DC9" w:rsidRDefault="00464DC9" w:rsidP="00464DC9">
            <w:pPr>
              <w:pStyle w:val="TableRow"/>
            </w:pP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2E3FB" w14:textId="2E885FCA" w:rsidR="00A34399" w:rsidRDefault="00A34399" w:rsidP="00660237">
            <w:pPr>
              <w:pStyle w:val="TableRowCentered"/>
              <w:ind w:left="0"/>
              <w:jc w:val="left"/>
            </w:pPr>
            <w:r>
              <w:lastRenderedPageBreak/>
              <w:t>There is extensive evidence associating childhood social and emotional skills with improved outcomes at school and in later life (</w:t>
            </w:r>
            <w:proofErr w:type="spellStart"/>
            <w:r>
              <w:t>e.g</w:t>
            </w:r>
            <w:proofErr w:type="spellEnd"/>
            <w:r>
              <w:t xml:space="preserve"> improved academic performance, attitudes, behaviour and relationships with peers) </w:t>
            </w:r>
          </w:p>
          <w:p w14:paraId="40CF8E24" w14:textId="77777777" w:rsidR="00A34399" w:rsidRDefault="00A34399" w:rsidP="00660237">
            <w:pPr>
              <w:pStyle w:val="TableRowCentered"/>
              <w:ind w:left="0"/>
              <w:jc w:val="left"/>
            </w:pPr>
          </w:p>
          <w:p w14:paraId="48E3A427" w14:textId="08AAEC13" w:rsidR="00266B80" w:rsidRDefault="00266B80" w:rsidP="00660237">
            <w:pPr>
              <w:pStyle w:val="TableRowCentered"/>
              <w:ind w:left="0"/>
              <w:jc w:val="left"/>
            </w:pPr>
            <w:proofErr w:type="gramStart"/>
            <w:r>
              <w:t>EEF_Social_and_Emotional_Learning.pdf(</w:t>
            </w:r>
            <w:proofErr w:type="spellStart"/>
            <w:proofErr w:type="gramEnd"/>
            <w:r>
              <w:t>educ</w:t>
            </w:r>
            <w:proofErr w:type="spellEnd"/>
            <w:r>
              <w:t xml:space="preserve"> ationendowmentfoundation.org.uk) </w:t>
            </w:r>
          </w:p>
          <w:p w14:paraId="21DE495C" w14:textId="77777777" w:rsidR="00266B80" w:rsidRDefault="00266B80" w:rsidP="00660237">
            <w:pPr>
              <w:pStyle w:val="TableRowCentered"/>
              <w:ind w:left="0"/>
              <w:jc w:val="left"/>
              <w:rPr>
                <w:sz w:val="22"/>
              </w:rPr>
            </w:pPr>
          </w:p>
          <w:p w14:paraId="67B113BA" w14:textId="77777777" w:rsidR="00266B80" w:rsidRDefault="00266B80" w:rsidP="00266B80">
            <w:pPr>
              <w:pStyle w:val="TableRowCentered"/>
              <w:ind w:left="0"/>
              <w:jc w:val="left"/>
            </w:pPr>
            <w:r>
              <w:t>Outdoor adventure learning | EEF</w:t>
            </w:r>
          </w:p>
          <w:p w14:paraId="6B03DDE0" w14:textId="4C924141" w:rsidR="00266B80" w:rsidRDefault="00266B80" w:rsidP="00660237">
            <w:pPr>
              <w:pStyle w:val="TableRowCentered"/>
              <w:ind w:left="0"/>
              <w:jc w:val="left"/>
              <w:rPr>
                <w:sz w:val="22"/>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3CA9F" w14:textId="24E79472" w:rsidR="00660237" w:rsidRDefault="00660237" w:rsidP="00660237">
            <w:pPr>
              <w:pStyle w:val="TableRowCentered"/>
              <w:ind w:left="0"/>
              <w:jc w:val="left"/>
              <w:rPr>
                <w:sz w:val="22"/>
              </w:rPr>
            </w:pPr>
            <w:r>
              <w:rPr>
                <w:sz w:val="22"/>
              </w:rPr>
              <w:lastRenderedPageBreak/>
              <w:t>2</w:t>
            </w:r>
            <w:r w:rsidR="00A60650">
              <w:rPr>
                <w:sz w:val="22"/>
              </w:rPr>
              <w:t>,3,</w:t>
            </w:r>
            <w:r w:rsidR="008E22C7">
              <w:rPr>
                <w:sz w:val="22"/>
              </w:rPr>
              <w:t>5</w:t>
            </w:r>
          </w:p>
        </w:tc>
      </w:tr>
      <w:tr w:rsidR="00660237" w14:paraId="1BDD4C4B"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EA159" w14:textId="77777777" w:rsidR="00660237" w:rsidRDefault="00A34399">
            <w:pPr>
              <w:pStyle w:val="TableRow"/>
            </w:pPr>
            <w:r>
              <w:t>ELSA support</w:t>
            </w:r>
          </w:p>
          <w:p w14:paraId="421684EE" w14:textId="77777777" w:rsidR="00464DC9" w:rsidRDefault="00464DC9">
            <w:pPr>
              <w:pStyle w:val="TableRow"/>
            </w:pPr>
          </w:p>
          <w:p w14:paraId="31CE0735" w14:textId="7AA5C7D5" w:rsidR="00464DC9" w:rsidRDefault="00464DC9">
            <w:pPr>
              <w:pStyle w:val="TableRow"/>
            </w:pPr>
            <w:r>
              <w:t>Nurture team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C82C0" w14:textId="77777777" w:rsidR="00A34399" w:rsidRDefault="00A34399" w:rsidP="00660237">
            <w:pPr>
              <w:pStyle w:val="TableRowCentered"/>
              <w:ind w:left="0"/>
              <w:jc w:val="left"/>
            </w:pPr>
            <w:r>
              <w:t xml:space="preserve">Supporting social and emotional needs </w:t>
            </w:r>
          </w:p>
          <w:p w14:paraId="47F74D7A" w14:textId="4140F769" w:rsidR="00660237" w:rsidRDefault="00A34399" w:rsidP="00660237">
            <w:pPr>
              <w:pStyle w:val="TableRowCentered"/>
              <w:ind w:left="0"/>
              <w:jc w:val="left"/>
              <w:rPr>
                <w:sz w:val="22"/>
              </w:rPr>
            </w:pPr>
            <w:r>
              <w:t>Improving Social and Emotional Learning in Primary Schools | EEF</w:t>
            </w:r>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41743" w14:textId="3F7450BE" w:rsidR="00660237" w:rsidRDefault="00A34399" w:rsidP="00660237">
            <w:pPr>
              <w:pStyle w:val="TableRowCentered"/>
              <w:ind w:left="0"/>
              <w:jc w:val="left"/>
              <w:rPr>
                <w:sz w:val="22"/>
              </w:rPr>
            </w:pPr>
            <w:r>
              <w:rPr>
                <w:sz w:val="22"/>
              </w:rPr>
              <w:t>2,3</w:t>
            </w:r>
            <w:r w:rsidR="007E3CE2">
              <w:rPr>
                <w:sz w:val="22"/>
              </w:rPr>
              <w:t>,4</w:t>
            </w:r>
            <w:r w:rsidR="008E22C7">
              <w:rPr>
                <w:sz w:val="22"/>
              </w:rPr>
              <w:t>,5</w:t>
            </w:r>
          </w:p>
        </w:tc>
      </w:tr>
      <w:tr w:rsidR="00660237" w14:paraId="796A5B50"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95DCF" w14:textId="601384F7" w:rsidR="00660237" w:rsidRDefault="00A34399">
            <w:pPr>
              <w:pStyle w:val="TableRow"/>
            </w:pPr>
            <w:r>
              <w:t>School uniform is purchased for children in receipt of pupil premium.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0A650" w14:textId="06C0DE3E" w:rsidR="00660237" w:rsidRDefault="00A34399" w:rsidP="00660237">
            <w:pPr>
              <w:pStyle w:val="TableRowCentered"/>
              <w:ind w:left="0"/>
              <w:jc w:val="left"/>
              <w:rPr>
                <w:sz w:val="22"/>
              </w:rPr>
            </w:pPr>
            <w:r>
              <w:t>To support inclusion for all pupils School uniform | EEF</w:t>
            </w:r>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93C48" w14:textId="6543828B" w:rsidR="00660237" w:rsidRDefault="00A34399" w:rsidP="00660237">
            <w:pPr>
              <w:pStyle w:val="TableRowCentered"/>
              <w:ind w:left="0"/>
              <w:jc w:val="left"/>
              <w:rPr>
                <w:sz w:val="22"/>
              </w:rPr>
            </w:pPr>
            <w:r>
              <w:rPr>
                <w:sz w:val="22"/>
              </w:rPr>
              <w:t>2,3</w:t>
            </w:r>
            <w:r w:rsidR="008E22C7">
              <w:rPr>
                <w:sz w:val="22"/>
              </w:rPr>
              <w:t>,4,5</w:t>
            </w:r>
          </w:p>
        </w:tc>
      </w:tr>
      <w:tr w:rsidR="000A1B51" w14:paraId="31944BB9"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8F7D1" w14:textId="3FE31B72" w:rsidR="000A1B51" w:rsidRDefault="000A1B51">
            <w:pPr>
              <w:pStyle w:val="TableRow"/>
            </w:pPr>
            <w:r>
              <w:t>Parental Engagement</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D9E0" w14:textId="70DB60C5" w:rsidR="000A1B51" w:rsidRDefault="000A1B51" w:rsidP="00660237">
            <w:pPr>
              <w:pStyle w:val="TableRowCentered"/>
              <w:ind w:left="0"/>
              <w:jc w:val="left"/>
            </w:pPr>
            <w:r>
              <w:t>Raising parental engagement in school with workshops, working with their children and engaging in school life so they will engage with their child’s education more at home. EEF -Working with Parents to Support Children's Learning | EEF (educationendowmentfoundation.org.uk)</w:t>
            </w:r>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E551E" w14:textId="4ED70963" w:rsidR="000A1B51" w:rsidRDefault="000A1B51" w:rsidP="00660237">
            <w:pPr>
              <w:pStyle w:val="TableRowCentered"/>
              <w:ind w:left="0"/>
              <w:jc w:val="left"/>
              <w:rPr>
                <w:sz w:val="22"/>
              </w:rPr>
            </w:pPr>
            <w:r>
              <w:rPr>
                <w:sz w:val="22"/>
              </w:rPr>
              <w:t>2,4</w:t>
            </w:r>
            <w:r w:rsidR="008E22C7">
              <w:rPr>
                <w:sz w:val="22"/>
              </w:rPr>
              <w:t>,5</w:t>
            </w:r>
          </w:p>
        </w:tc>
      </w:tr>
    </w:tbl>
    <w:p w14:paraId="2A7D5540" w14:textId="77777777" w:rsidR="00E66558" w:rsidRDefault="00E66558">
      <w:pPr>
        <w:spacing w:before="240" w:after="0"/>
        <w:rPr>
          <w:b/>
          <w:bCs/>
          <w:color w:val="104F75"/>
          <w:sz w:val="28"/>
          <w:szCs w:val="28"/>
        </w:rPr>
      </w:pPr>
    </w:p>
    <w:p w14:paraId="2A7D5541" w14:textId="2FBB20AC" w:rsidR="00E66558" w:rsidRDefault="009D71E8" w:rsidP="00120AB1">
      <w:pPr>
        <w:rPr>
          <w:i/>
          <w:iCs/>
          <w:color w:val="104F75"/>
          <w:sz w:val="28"/>
          <w:szCs w:val="28"/>
        </w:rPr>
      </w:pPr>
      <w:r>
        <w:rPr>
          <w:b/>
          <w:bCs/>
          <w:color w:val="104F75"/>
          <w:sz w:val="28"/>
          <w:szCs w:val="28"/>
        </w:rPr>
        <w:t xml:space="preserve">Total budgeted cost: £ </w:t>
      </w:r>
      <w:r w:rsidR="00660237">
        <w:rPr>
          <w:i/>
          <w:iCs/>
          <w:color w:val="104F75"/>
          <w:sz w:val="28"/>
          <w:szCs w:val="28"/>
        </w:rPr>
        <w:t>84,798</w:t>
      </w:r>
    </w:p>
    <w:p w14:paraId="6F68BF4D" w14:textId="207FE888" w:rsidR="00E55FA8" w:rsidRDefault="00E55FA8"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C6908C" w14:textId="37E5EE67" w:rsidR="00D675CC" w:rsidRPr="00D675CC" w:rsidRDefault="00D675CC" w:rsidP="00126D20">
            <w:pPr>
              <w:rPr>
                <w:u w:val="single"/>
              </w:rPr>
            </w:pPr>
            <w:r w:rsidRPr="00D675CC">
              <w:rPr>
                <w:u w:val="single"/>
              </w:rPr>
              <w:t>KS1 and Phonics Early Yea</w:t>
            </w:r>
            <w:r w:rsidRPr="00D675CC">
              <w:rPr>
                <w:u w:val="single"/>
              </w:rPr>
              <w:t>r</w:t>
            </w:r>
            <w:r w:rsidRPr="00D675CC">
              <w:rPr>
                <w:u w:val="single"/>
              </w:rPr>
              <w:t xml:space="preserve">s </w:t>
            </w:r>
          </w:p>
          <w:p w14:paraId="4D66E62A" w14:textId="1D0A8331" w:rsidR="00D675CC" w:rsidRDefault="00D675CC" w:rsidP="00126D20">
            <w:r>
              <w:t xml:space="preserve">Foundation Stage GLD </w:t>
            </w:r>
            <w:r>
              <w:t>63</w:t>
            </w:r>
            <w:r>
              <w:t>% (national average 6</w:t>
            </w:r>
            <w:r>
              <w:t>8</w:t>
            </w:r>
            <w:r>
              <w:t xml:space="preserve">%) PP </w:t>
            </w:r>
            <w:r>
              <w:t>61</w:t>
            </w:r>
            <w:r>
              <w:t xml:space="preserve">% </w:t>
            </w:r>
          </w:p>
          <w:p w14:paraId="220721A4" w14:textId="42C69F0E" w:rsidR="00D675CC" w:rsidRDefault="00D675CC" w:rsidP="00126D20">
            <w:r>
              <w:t xml:space="preserve">Y1 Phonics </w:t>
            </w:r>
            <w:r>
              <w:t>78</w:t>
            </w:r>
            <w:r>
              <w:t xml:space="preserve">% (national average 79%) PP </w:t>
            </w:r>
            <w:r>
              <w:t>63</w:t>
            </w:r>
            <w:r>
              <w:t xml:space="preserve">% </w:t>
            </w:r>
          </w:p>
          <w:p w14:paraId="1DABB5A2" w14:textId="797CE25C" w:rsidR="00D675CC" w:rsidRDefault="00D675CC" w:rsidP="00126D20">
            <w:r>
              <w:t xml:space="preserve">Y2 Reading </w:t>
            </w:r>
            <w:r>
              <w:t>44</w:t>
            </w:r>
            <w:r>
              <w:t xml:space="preserve">% (national average </w:t>
            </w:r>
            <w:r>
              <w:t>72</w:t>
            </w:r>
            <w:r>
              <w:t xml:space="preserve">%) PP </w:t>
            </w:r>
            <w:r>
              <w:t>35</w:t>
            </w:r>
            <w:r>
              <w:t xml:space="preserve">% pupils </w:t>
            </w:r>
          </w:p>
          <w:p w14:paraId="14D9205B" w14:textId="729041AC" w:rsidR="00D675CC" w:rsidRDefault="00D675CC" w:rsidP="00126D20">
            <w:r>
              <w:t xml:space="preserve">Y2 Mathematics </w:t>
            </w:r>
            <w:r>
              <w:t>39</w:t>
            </w:r>
            <w:r>
              <w:t>% (</w:t>
            </w:r>
            <w:r>
              <w:t>national average 72</w:t>
            </w:r>
            <w:r>
              <w:t xml:space="preserve">%) PP </w:t>
            </w:r>
            <w:r>
              <w:t>35</w:t>
            </w:r>
            <w:r>
              <w:t xml:space="preserve">% </w:t>
            </w:r>
          </w:p>
          <w:p w14:paraId="6A1A5A36" w14:textId="5EA5E224" w:rsidR="00D675CC" w:rsidRDefault="00D675CC" w:rsidP="00126D20">
            <w:r>
              <w:t xml:space="preserve">Y2 Writing </w:t>
            </w:r>
            <w:r>
              <w:t>67</w:t>
            </w:r>
            <w:r>
              <w:t xml:space="preserve">% (national average </w:t>
            </w:r>
            <w:r>
              <w:t>63</w:t>
            </w:r>
            <w:r>
              <w:t xml:space="preserve">%) PP </w:t>
            </w:r>
            <w:r>
              <w:t>62</w:t>
            </w:r>
            <w:r>
              <w:t xml:space="preserve">% </w:t>
            </w:r>
          </w:p>
          <w:p w14:paraId="7AB8E219" w14:textId="212105EB" w:rsidR="00D675CC" w:rsidRDefault="00D675CC" w:rsidP="00126D20">
            <w:r>
              <w:t xml:space="preserve">RWM combined </w:t>
            </w:r>
            <w:r>
              <w:t>29</w:t>
            </w:r>
            <w:r>
              <w:t>% (national average 55%) PP 2</w:t>
            </w:r>
            <w:r w:rsidR="00A14F62">
              <w:t>4</w:t>
            </w:r>
            <w:r>
              <w:t xml:space="preserve">% </w:t>
            </w:r>
          </w:p>
          <w:p w14:paraId="0BEB6418" w14:textId="21C6D4F1" w:rsidR="00126D20" w:rsidRDefault="00126D20" w:rsidP="00126D20">
            <w:r>
              <w:t xml:space="preserve">The school has used </w:t>
            </w:r>
            <w:proofErr w:type="spellStart"/>
            <w:r>
              <w:t>Headstart</w:t>
            </w:r>
            <w:proofErr w:type="spellEnd"/>
            <w:r>
              <w:t xml:space="preserve"> reading papers and White Rose maths papers to assess pupils so that areas of need can be identified. These assessments were supported by targeted interventions which were used to target specific areas for individual pupils, including those in receipt of Pupil Premium funding. Teaching strategies, which include pre-teaching, overlearning, re-teaching with alternative methods, to ensure secure knowledge is evident and will continue to be developed in all areas of the curriculum – this will also feed into support staff training as they can play a significant part in pre-teaching and over teaching. </w:t>
            </w:r>
          </w:p>
          <w:p w14:paraId="606BA06B" w14:textId="77777777" w:rsidR="00126D20" w:rsidRDefault="00126D20" w:rsidP="00126D20">
            <w:r>
              <w:t xml:space="preserve">High quality class texts were and continue to be used each half term to ensure that pupils have access to and experience a wide range of fiction, non-fiction and poetry. </w:t>
            </w:r>
          </w:p>
          <w:p w14:paraId="1BF60F73" w14:textId="03CCD47C" w:rsidR="00126D20" w:rsidRDefault="00126D20" w:rsidP="00126D20">
            <w:r w:rsidRPr="00A14F62">
              <w:rPr>
                <w:color w:val="auto"/>
              </w:rPr>
              <w:t>The mastery approach is being used in maths</w:t>
            </w:r>
            <w:r w:rsidR="00A14F62">
              <w:rPr>
                <w:color w:val="FF0000"/>
              </w:rPr>
              <w:t>,</w:t>
            </w:r>
            <w:r w:rsidRPr="00D675CC">
              <w:rPr>
                <w:color w:val="FF0000"/>
              </w:rPr>
              <w:t xml:space="preserve"> </w:t>
            </w:r>
            <w:r>
              <w:t xml:space="preserve">allowing pupils to securely consolidate and embed key facts and methods to enable pupils to use reasoning skills and to questions and investigate mathematical principles. </w:t>
            </w:r>
          </w:p>
          <w:p w14:paraId="49BB7BCE" w14:textId="329B2B39" w:rsidR="00126D20" w:rsidRDefault="00126D20" w:rsidP="00126D20">
            <w:r>
              <w:t xml:space="preserve">Key PP pupils are being targeted again for focused and bespoke interventions in Maths and </w:t>
            </w:r>
            <w:r w:rsidR="00A14F62">
              <w:t xml:space="preserve">reading and </w:t>
            </w:r>
            <w:bookmarkStart w:id="17" w:name="_GoBack"/>
            <w:bookmarkEnd w:id="17"/>
            <w:r>
              <w:t xml:space="preserve">writing. These sessions are during school hours to ensure take up and led by teachers. Support staff continue to offer high impact provision in class, directed by class teachers, to support pupils who need it and also running interventions for individuals and small groups as needed at other times of the day so that we have maximum impact for pupils. </w:t>
            </w:r>
          </w:p>
          <w:p w14:paraId="38895D30" w14:textId="77777777" w:rsidR="00126D20" w:rsidRDefault="00126D20" w:rsidP="00126D20">
            <w:r w:rsidRPr="00C71EFF">
              <w:t>Attendance is closely monitored.</w:t>
            </w:r>
            <w:r>
              <w:t xml:space="preserve"> We have rigorous systems and procedures in place and continually monitor this, including dedicated time the Trust’s attendance lead. We have staff in school who are ELSA trained to support pupils with social and emotional needs. </w:t>
            </w:r>
          </w:p>
          <w:p w14:paraId="113E0408" w14:textId="77777777" w:rsidR="00DE15BE" w:rsidRPr="0025381A" w:rsidRDefault="00DE15BE" w:rsidP="00DE15BE">
            <w:pPr>
              <w:rPr>
                <w:i/>
                <w:iCs/>
                <w:color w:val="auto"/>
                <w:highlight w:val="yellow"/>
              </w:rPr>
            </w:pPr>
            <w:r w:rsidRPr="0025381A">
              <w:rPr>
                <w:i/>
                <w:iCs/>
                <w:color w:val="000000"/>
                <w:highlight w:val="yellow"/>
              </w:rPr>
              <w:lastRenderedPageBreak/>
              <w:t xml:space="preserve">Outline the performance of your disadvantaged pupils in the previous academic year </w:t>
            </w:r>
            <w:r w:rsidRPr="0025381A">
              <w:rPr>
                <w:i/>
                <w:iCs/>
                <w:color w:val="auto"/>
                <w:highlight w:val="yellow"/>
              </w:rPr>
              <w:t>and explain how it has been assessed. You should draw on:</w:t>
            </w:r>
          </w:p>
          <w:p w14:paraId="132D627A" w14:textId="77777777" w:rsidR="00DE15BE" w:rsidRPr="0025381A" w:rsidRDefault="00DE15BE" w:rsidP="00DE15BE">
            <w:pPr>
              <w:pStyle w:val="ListParagraph"/>
              <w:numPr>
                <w:ilvl w:val="0"/>
                <w:numId w:val="14"/>
              </w:numPr>
              <w:suppressAutoHyphens w:val="0"/>
              <w:autoSpaceDN/>
              <w:rPr>
                <w:i/>
                <w:iCs/>
                <w:color w:val="auto"/>
                <w:highlight w:val="yellow"/>
              </w:rPr>
            </w:pPr>
            <w:r w:rsidRPr="0025381A">
              <w:rPr>
                <w:i/>
                <w:iCs/>
                <w:color w:val="auto"/>
                <w:highlight w:val="yellow"/>
              </w:rPr>
              <w:t xml:space="preserve">Data from the previous academic year’s national assessments and qualifications, once published (including school attainment and progress measures) </w:t>
            </w:r>
          </w:p>
          <w:p w14:paraId="4F27B0CF" w14:textId="77777777" w:rsidR="00DE15BE" w:rsidRPr="0025381A" w:rsidRDefault="00DE15BE" w:rsidP="00DE15BE">
            <w:pPr>
              <w:pStyle w:val="ListParagraph"/>
              <w:numPr>
                <w:ilvl w:val="0"/>
                <w:numId w:val="14"/>
              </w:numPr>
              <w:suppressAutoHyphens w:val="0"/>
              <w:autoSpaceDN/>
              <w:rPr>
                <w:rFonts w:cs="Arial"/>
                <w:i/>
                <w:iCs/>
                <w:color w:val="auto"/>
                <w:highlight w:val="yellow"/>
              </w:rPr>
            </w:pPr>
            <w:r w:rsidRPr="0025381A">
              <w:rPr>
                <w:rFonts w:cs="Arial"/>
                <w:i/>
                <w:iCs/>
                <w:color w:val="auto"/>
                <w:highlight w:val="yellow"/>
              </w:rPr>
              <w:t>EBacc entry data for secondary schools</w:t>
            </w:r>
            <w:r w:rsidRPr="0025381A">
              <w:rPr>
                <w:i/>
                <w:iCs/>
                <w:color w:val="auto"/>
                <w:highlight w:val="yellow"/>
              </w:rPr>
              <w:t xml:space="preserve"> </w:t>
            </w:r>
          </w:p>
          <w:p w14:paraId="40B6C629" w14:textId="77777777" w:rsidR="00DE15BE" w:rsidRPr="0025381A" w:rsidRDefault="00DE15BE" w:rsidP="00DE15BE">
            <w:pPr>
              <w:pStyle w:val="ListParagraph"/>
              <w:numPr>
                <w:ilvl w:val="0"/>
                <w:numId w:val="14"/>
              </w:numPr>
              <w:suppressAutoHyphens w:val="0"/>
              <w:autoSpaceDN/>
              <w:rPr>
                <w:i/>
                <w:iCs/>
                <w:color w:val="auto"/>
                <w:highlight w:val="yellow"/>
              </w:rPr>
            </w:pPr>
            <w:r w:rsidRPr="0025381A">
              <w:rPr>
                <w:rFonts w:cs="Arial"/>
                <w:i/>
                <w:iCs/>
                <w:color w:val="auto"/>
                <w:highlight w:val="yellow"/>
              </w:rPr>
              <w:t xml:space="preserve">Comparison to </w:t>
            </w:r>
            <w:r w:rsidRPr="0025381A">
              <w:rPr>
                <w:i/>
                <w:iCs/>
                <w:color w:val="auto"/>
                <w:highlight w:val="yellow"/>
              </w:rPr>
              <w:t>local and national average</w:t>
            </w:r>
            <w:r w:rsidRPr="0025381A">
              <w:rPr>
                <w:rFonts w:cs="Arial"/>
                <w:i/>
                <w:iCs/>
                <w:color w:val="auto"/>
                <w:highlight w:val="yellow"/>
              </w:rPr>
              <w:t xml:space="preserve">s </w:t>
            </w:r>
            <w:r w:rsidRPr="0025381A">
              <w:rPr>
                <w:i/>
                <w:iCs/>
                <w:color w:val="auto"/>
                <w:highlight w:val="yellow"/>
              </w:rPr>
              <w:t xml:space="preserve">(a note of caution can be added to signal that there are ongoing impacts of the COVID-19 pandemic, which affected schools, and pupils, differently) </w:t>
            </w:r>
            <w:r w:rsidRPr="0025381A">
              <w:rPr>
                <w:rFonts w:cs="Arial"/>
                <w:i/>
                <w:iCs/>
                <w:color w:val="auto"/>
                <w:highlight w:val="yellow"/>
              </w:rPr>
              <w:t>and outcomes achieved by your school’s non-disadvantaged pupils</w:t>
            </w:r>
          </w:p>
          <w:p w14:paraId="3EDCE3AB" w14:textId="77777777" w:rsidR="00DE15BE" w:rsidRPr="0025381A" w:rsidRDefault="00DE15BE" w:rsidP="00DE15BE">
            <w:pPr>
              <w:pStyle w:val="ListParagraph"/>
              <w:numPr>
                <w:ilvl w:val="0"/>
                <w:numId w:val="14"/>
              </w:numPr>
              <w:suppressAutoHyphens w:val="0"/>
              <w:autoSpaceDN/>
              <w:rPr>
                <w:i/>
                <w:iCs/>
                <w:color w:val="auto"/>
                <w:highlight w:val="yellow"/>
              </w:rPr>
            </w:pPr>
            <w:r w:rsidRPr="0025381A">
              <w:rPr>
                <w:rFonts w:cs="Arial"/>
                <w:i/>
                <w:iCs/>
                <w:color w:val="auto"/>
                <w:highlight w:val="yellow"/>
              </w:rPr>
              <w:t>Information</w:t>
            </w:r>
            <w:r w:rsidRPr="0025381A">
              <w:rPr>
                <w:i/>
                <w:iCs/>
                <w:color w:val="auto"/>
                <w:highlight w:val="yellow"/>
              </w:rPr>
              <w:t xml:space="preserve"> from summative and formative assessments the school has undertaken.</w:t>
            </w:r>
          </w:p>
          <w:p w14:paraId="3B16E99E" w14:textId="77777777" w:rsidR="00DE15BE" w:rsidRPr="0025381A" w:rsidRDefault="00DE15BE" w:rsidP="00DE15BE">
            <w:pPr>
              <w:pStyle w:val="ListParagraph"/>
              <w:numPr>
                <w:ilvl w:val="0"/>
                <w:numId w:val="14"/>
              </w:numPr>
              <w:suppressAutoHyphens w:val="0"/>
              <w:autoSpaceDN/>
              <w:rPr>
                <w:i/>
                <w:iCs/>
                <w:color w:val="auto"/>
                <w:highlight w:val="yellow"/>
              </w:rPr>
            </w:pPr>
            <w:r w:rsidRPr="0025381A">
              <w:rPr>
                <w:i/>
                <w:iCs/>
                <w:color w:val="auto"/>
                <w:highlight w:val="yellow"/>
              </w:rPr>
              <w:t>School data and observations used to assess wider issues impacting</w:t>
            </w:r>
          </w:p>
          <w:p w14:paraId="790D2BB6" w14:textId="77777777" w:rsidR="00DE15BE" w:rsidRPr="0025381A" w:rsidRDefault="00DE15BE" w:rsidP="00DE15BE">
            <w:pPr>
              <w:pStyle w:val="ListParagraph"/>
              <w:numPr>
                <w:ilvl w:val="0"/>
                <w:numId w:val="0"/>
              </w:numPr>
              <w:suppressAutoHyphens w:val="0"/>
              <w:autoSpaceDN/>
              <w:ind w:left="720"/>
              <w:rPr>
                <w:i/>
                <w:iCs/>
                <w:color w:val="auto"/>
                <w:highlight w:val="yellow"/>
              </w:rPr>
            </w:pPr>
            <w:r w:rsidRPr="0025381A">
              <w:rPr>
                <w:i/>
                <w:iCs/>
                <w:color w:val="auto"/>
                <w:highlight w:val="yellow"/>
              </w:rPr>
              <w:t>disadvantaged pupils</w:t>
            </w:r>
            <w:r w:rsidRPr="0025381A">
              <w:rPr>
                <w:rFonts w:cs="Arial"/>
                <w:i/>
                <w:iCs/>
                <w:color w:val="auto"/>
                <w:highlight w:val="yellow"/>
              </w:rPr>
              <w:t>’ performance</w:t>
            </w:r>
            <w:r w:rsidRPr="0025381A">
              <w:rPr>
                <w:i/>
                <w:iCs/>
                <w:color w:val="auto"/>
                <w:highlight w:val="yellow"/>
              </w:rPr>
              <w:t xml:space="preserve">, including attendance, behaviour and </w:t>
            </w:r>
          </w:p>
          <w:p w14:paraId="0952D2BE" w14:textId="77777777" w:rsidR="00DE15BE" w:rsidRPr="0025381A" w:rsidRDefault="00DE15BE" w:rsidP="00DE15BE">
            <w:pPr>
              <w:pStyle w:val="ListParagraph"/>
              <w:numPr>
                <w:ilvl w:val="0"/>
                <w:numId w:val="0"/>
              </w:numPr>
              <w:suppressAutoHyphens w:val="0"/>
              <w:autoSpaceDN/>
              <w:ind w:left="720"/>
              <w:rPr>
                <w:rFonts w:cs="Arial"/>
                <w:i/>
                <w:iCs/>
                <w:color w:val="auto"/>
                <w:highlight w:val="yellow"/>
              </w:rPr>
            </w:pPr>
            <w:r w:rsidRPr="0025381A">
              <w:rPr>
                <w:i/>
                <w:iCs/>
                <w:color w:val="auto"/>
                <w:highlight w:val="yellow"/>
              </w:rPr>
              <w:t>wellbeing</w:t>
            </w:r>
          </w:p>
          <w:p w14:paraId="496B6C9C" w14:textId="77777777" w:rsidR="00DE15BE" w:rsidRPr="0025381A" w:rsidRDefault="00DE15BE" w:rsidP="00DE15BE">
            <w:pPr>
              <w:suppressAutoHyphens w:val="0"/>
              <w:autoSpaceDN/>
              <w:rPr>
                <w:rFonts w:cs="Arial"/>
                <w:i/>
                <w:iCs/>
                <w:color w:val="000000"/>
                <w:highlight w:val="yellow"/>
              </w:rPr>
            </w:pPr>
            <w:r w:rsidRPr="0025381A">
              <w:rPr>
                <w:rFonts w:cs="Arial"/>
                <w:i/>
                <w:iCs/>
                <w:color w:val="000000"/>
                <w:highlight w:val="yellow"/>
              </w:rPr>
              <w:t xml:space="preserve">You should state whether you are on target to achieve the outcomes of your strategy (as outlined in the Intended Outcomes section above) and outline your analysis of what aspects of your strategy are/are not working well.  </w:t>
            </w:r>
          </w:p>
          <w:p w14:paraId="5023926C" w14:textId="39326F3E" w:rsidR="00A60650" w:rsidRPr="002F4C6F" w:rsidRDefault="00DE15BE" w:rsidP="00DE15BE">
            <w:pPr>
              <w:spacing w:before="60"/>
              <w:rPr>
                <w:i/>
                <w:iCs/>
                <w:lang w:eastAsia="en-US"/>
              </w:rPr>
            </w:pPr>
            <w:r w:rsidRPr="0025381A">
              <w:rPr>
                <w:rFonts w:cs="Arial"/>
                <w:i/>
                <w:iCs/>
                <w:color w:val="000000"/>
                <w:highlight w:val="yellow"/>
              </w:rPr>
              <w:t>If last year marked the end of a previous pupil premium strategy plan, you should set out your assessment of how successfully the intended outcomes of that plan were met.</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7E3CE2"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6465234" w:rsidR="007E3CE2" w:rsidRDefault="007E3CE2" w:rsidP="007E3CE2">
            <w:pPr>
              <w:pStyle w:val="TableRow"/>
            </w:pPr>
            <w:r w:rsidRPr="004373D3">
              <w:t xml:space="preserve">TT </w:t>
            </w:r>
            <w:proofErr w:type="spellStart"/>
            <w:r w:rsidRPr="004373D3">
              <w:t>Rockstars</w:t>
            </w:r>
            <w:proofErr w:type="spellEnd"/>
            <w:r w:rsidRPr="004373D3">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01C14A6" w:rsidR="007E3CE2" w:rsidRDefault="007E3CE2" w:rsidP="007E3CE2">
            <w:pPr>
              <w:pStyle w:val="TableRowCentered"/>
              <w:ind w:left="0"/>
              <w:jc w:val="left"/>
            </w:pPr>
            <w:r w:rsidRPr="004373D3">
              <w:t>Maths Circle Ltd</w:t>
            </w:r>
          </w:p>
        </w:tc>
      </w:tr>
      <w:tr w:rsidR="007E3CE2"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606D7C8" w:rsidR="007E3CE2" w:rsidRDefault="007E3CE2" w:rsidP="007E3CE2">
            <w:pPr>
              <w:pStyle w:val="TableRow"/>
            </w:pPr>
            <w:r w:rsidRPr="009D10E2">
              <w:t xml:space="preserve">Reading </w:t>
            </w:r>
            <w:proofErr w:type="spellStart"/>
            <w:r w:rsidRPr="009D10E2">
              <w:t>Eggspress</w:t>
            </w:r>
            <w:proofErr w:type="spellEnd"/>
            <w:r w:rsidRPr="009D10E2">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F90F524" w:rsidR="007E3CE2" w:rsidRDefault="007E3CE2" w:rsidP="007E3CE2">
            <w:pPr>
              <w:pStyle w:val="TableRowCentered"/>
              <w:ind w:left="0"/>
              <w:jc w:val="left"/>
            </w:pPr>
            <w:r w:rsidRPr="009D10E2">
              <w:t>Blake eLearning</w:t>
            </w:r>
          </w:p>
        </w:tc>
      </w:tr>
      <w:tr w:rsidR="007E3CE2" w14:paraId="3C85B08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1F2FB" w14:textId="40DBA99E" w:rsidR="007E3CE2" w:rsidRDefault="007E3CE2" w:rsidP="007E3CE2">
            <w:pPr>
              <w:pStyle w:val="TableRow"/>
            </w:pPr>
            <w:r>
              <w:t>M</w:t>
            </w:r>
            <w:r w:rsidRPr="002D1F06">
              <w:t xml:space="preserve">athletics 3P Learning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37613" w14:textId="54544B5A" w:rsidR="007E3CE2" w:rsidRDefault="007E3CE2" w:rsidP="007E3CE2">
            <w:pPr>
              <w:pStyle w:val="TableRowCentered"/>
              <w:ind w:left="0"/>
              <w:jc w:val="left"/>
            </w:pPr>
            <w:r w:rsidRPr="002D1F06">
              <w:t xml:space="preserve">3P Learning </w:t>
            </w:r>
          </w:p>
        </w:tc>
      </w:tr>
      <w:tr w:rsidR="007E3CE2" w14:paraId="3B61B78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DD8AD" w14:textId="6A7ED46C" w:rsidR="007E3CE2" w:rsidRDefault="007E3CE2" w:rsidP="007E3CE2">
            <w:pPr>
              <w:pStyle w:val="TableRow"/>
            </w:pPr>
            <w:r>
              <w:t xml:space="preserve">Spelling Shed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E2C2E" w14:textId="1EA83457" w:rsidR="007E3CE2" w:rsidRPr="002D1F06" w:rsidRDefault="007E3CE2" w:rsidP="007E3CE2">
            <w:pPr>
              <w:pStyle w:val="TableRowCentered"/>
              <w:ind w:left="0"/>
              <w:jc w:val="left"/>
            </w:pPr>
            <w:proofErr w:type="spellStart"/>
            <w:r>
              <w:t>EdShed</w:t>
            </w:r>
            <w:proofErr w:type="spellEnd"/>
          </w:p>
        </w:tc>
      </w:tr>
      <w:tr w:rsidR="007E3CE2" w14:paraId="3901C0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20BC3" w14:textId="2EEE31BA" w:rsidR="007E3CE2" w:rsidRDefault="007E3CE2" w:rsidP="007E3CE2">
            <w:pPr>
              <w:pStyle w:val="TableRow"/>
            </w:pPr>
            <w:r w:rsidRPr="00E6095E">
              <w:t>One Decision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A1C05" w14:textId="02F66CCA" w:rsidR="007E3CE2" w:rsidRPr="002D1F06" w:rsidRDefault="007E3CE2" w:rsidP="007E3CE2">
            <w:pPr>
              <w:pStyle w:val="TableRowCentered"/>
              <w:ind w:left="0"/>
              <w:jc w:val="left"/>
            </w:pPr>
            <w:r w:rsidRPr="00E6095E">
              <w:t>1Decision Ltd</w:t>
            </w:r>
          </w:p>
        </w:tc>
      </w:tr>
      <w:tr w:rsidR="007E3CE2" w14:paraId="64B9F56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6E5C1" w14:textId="2A340286" w:rsidR="007E3CE2" w:rsidRPr="00E6095E" w:rsidRDefault="007E3CE2" w:rsidP="007E3CE2">
            <w:pPr>
              <w:pStyle w:val="TableRow"/>
            </w:pPr>
            <w:r>
              <w:t>P</w:t>
            </w:r>
            <w:r w:rsidRPr="0033420B">
              <w:t xml:space="preserve">urple Mash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92269" w14:textId="28519A95" w:rsidR="007E3CE2" w:rsidRPr="00E6095E" w:rsidRDefault="007E3CE2" w:rsidP="007E3CE2">
            <w:pPr>
              <w:pStyle w:val="TableRowCentered"/>
              <w:ind w:left="0"/>
              <w:jc w:val="left"/>
            </w:pPr>
            <w:r w:rsidRPr="0033420B">
              <w:t>2Simple</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C15ACB2" w:rsidR="00ED5108" w:rsidRDefault="007E3CE2">
            <w:r>
              <w:t>N/A</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65BD036E" w:rsidR="00ED5108" w:rsidRDefault="00E74942">
            <w:r>
              <w:t>N/A</w:t>
            </w: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51"/>
      <w:footerReference w:type="default" r:id="rId5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0316C" w14:textId="77777777" w:rsidR="00A5294B" w:rsidRDefault="00A5294B">
      <w:pPr>
        <w:spacing w:after="0" w:line="240" w:lineRule="auto"/>
      </w:pPr>
      <w:r>
        <w:separator/>
      </w:r>
    </w:p>
  </w:endnote>
  <w:endnote w:type="continuationSeparator" w:id="0">
    <w:p w14:paraId="563C37C7" w14:textId="77777777" w:rsidR="00A5294B" w:rsidRDefault="00A5294B">
      <w:pPr>
        <w:spacing w:after="0" w:line="240" w:lineRule="auto"/>
      </w:pPr>
      <w:r>
        <w:continuationSeparator/>
      </w:r>
    </w:p>
  </w:endnote>
  <w:endnote w:type="continuationNotice" w:id="1">
    <w:p w14:paraId="031EE7F7" w14:textId="77777777" w:rsidR="00A5294B" w:rsidRDefault="00A529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4E03452" w:rsidR="00C373EA" w:rsidRDefault="009D71E8" w:rsidP="5874270D">
    <w:pPr>
      <w:pStyle w:val="TableRow"/>
    </w:pPr>
    <w:r>
      <w:fldChar w:fldCharType="begin"/>
    </w:r>
    <w:r>
      <w:instrText xml:space="preserve"> PAGE </w:instrText>
    </w:r>
    <w:r>
      <w:fldChar w:fldCharType="separate"/>
    </w:r>
    <w:r w:rsidR="5874270D">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922B8" w14:textId="77777777" w:rsidR="00A5294B" w:rsidRDefault="00A5294B">
      <w:pPr>
        <w:spacing w:after="0" w:line="240" w:lineRule="auto"/>
      </w:pPr>
      <w:r>
        <w:separator/>
      </w:r>
    </w:p>
  </w:footnote>
  <w:footnote w:type="continuationSeparator" w:id="0">
    <w:p w14:paraId="6B268218" w14:textId="77777777" w:rsidR="00A5294B" w:rsidRDefault="00A5294B">
      <w:pPr>
        <w:spacing w:after="0" w:line="240" w:lineRule="auto"/>
      </w:pPr>
      <w:r>
        <w:continuationSeparator/>
      </w:r>
    </w:p>
  </w:footnote>
  <w:footnote w:type="continuationNotice" w:id="1">
    <w:p w14:paraId="729BE94F" w14:textId="77777777" w:rsidR="00A5294B" w:rsidRDefault="00A529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4D900505"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0D2D"/>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1B51"/>
    <w:rsid w:val="000A5C58"/>
    <w:rsid w:val="000A6379"/>
    <w:rsid w:val="000B0D49"/>
    <w:rsid w:val="000B203E"/>
    <w:rsid w:val="000B3FBC"/>
    <w:rsid w:val="000D22B0"/>
    <w:rsid w:val="000D35C9"/>
    <w:rsid w:val="000D520C"/>
    <w:rsid w:val="000D6596"/>
    <w:rsid w:val="000D6779"/>
    <w:rsid w:val="000E6DF0"/>
    <w:rsid w:val="000F058A"/>
    <w:rsid w:val="001037CB"/>
    <w:rsid w:val="0010629E"/>
    <w:rsid w:val="00114288"/>
    <w:rsid w:val="00115538"/>
    <w:rsid w:val="00116FA8"/>
    <w:rsid w:val="00120AB1"/>
    <w:rsid w:val="00123A7F"/>
    <w:rsid w:val="00126D20"/>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32E5"/>
    <w:rsid w:val="00184079"/>
    <w:rsid w:val="00185988"/>
    <w:rsid w:val="00186666"/>
    <w:rsid w:val="001873B6"/>
    <w:rsid w:val="001901E6"/>
    <w:rsid w:val="00191305"/>
    <w:rsid w:val="001948FB"/>
    <w:rsid w:val="00195B55"/>
    <w:rsid w:val="001A2FE8"/>
    <w:rsid w:val="001A33AC"/>
    <w:rsid w:val="001A3D4F"/>
    <w:rsid w:val="001C1C51"/>
    <w:rsid w:val="001D4FC9"/>
    <w:rsid w:val="001E0ECA"/>
    <w:rsid w:val="001E206F"/>
    <w:rsid w:val="001E5750"/>
    <w:rsid w:val="001E66BA"/>
    <w:rsid w:val="001E7739"/>
    <w:rsid w:val="001F3DB4"/>
    <w:rsid w:val="001F7564"/>
    <w:rsid w:val="00200BAA"/>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B80"/>
    <w:rsid w:val="00266FA5"/>
    <w:rsid w:val="00276FBA"/>
    <w:rsid w:val="00277665"/>
    <w:rsid w:val="002837AE"/>
    <w:rsid w:val="002920F4"/>
    <w:rsid w:val="002940F3"/>
    <w:rsid w:val="00295842"/>
    <w:rsid w:val="002A2DB9"/>
    <w:rsid w:val="002B3574"/>
    <w:rsid w:val="002B6B74"/>
    <w:rsid w:val="002C6AE7"/>
    <w:rsid w:val="002D219F"/>
    <w:rsid w:val="002D2D4B"/>
    <w:rsid w:val="002D3805"/>
    <w:rsid w:val="002E66AE"/>
    <w:rsid w:val="002E7763"/>
    <w:rsid w:val="002F4C6F"/>
    <w:rsid w:val="002F5011"/>
    <w:rsid w:val="002F5842"/>
    <w:rsid w:val="002F7847"/>
    <w:rsid w:val="00306CB7"/>
    <w:rsid w:val="003111F5"/>
    <w:rsid w:val="00317664"/>
    <w:rsid w:val="00336200"/>
    <w:rsid w:val="00337418"/>
    <w:rsid w:val="0035036F"/>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3B26"/>
    <w:rsid w:val="00424ED7"/>
    <w:rsid w:val="00425258"/>
    <w:rsid w:val="00426217"/>
    <w:rsid w:val="00431A80"/>
    <w:rsid w:val="00435A89"/>
    <w:rsid w:val="00452267"/>
    <w:rsid w:val="00453307"/>
    <w:rsid w:val="00455A02"/>
    <w:rsid w:val="00457E36"/>
    <w:rsid w:val="00457F51"/>
    <w:rsid w:val="00460BD3"/>
    <w:rsid w:val="00462F8F"/>
    <w:rsid w:val="00464DC9"/>
    <w:rsid w:val="004708F2"/>
    <w:rsid w:val="004724DE"/>
    <w:rsid w:val="004770FE"/>
    <w:rsid w:val="0048157F"/>
    <w:rsid w:val="00481D56"/>
    <w:rsid w:val="00490408"/>
    <w:rsid w:val="004A4C45"/>
    <w:rsid w:val="004B0485"/>
    <w:rsid w:val="004B428E"/>
    <w:rsid w:val="004B4D0A"/>
    <w:rsid w:val="004B4D37"/>
    <w:rsid w:val="004C42F0"/>
    <w:rsid w:val="004D50C8"/>
    <w:rsid w:val="004D6B72"/>
    <w:rsid w:val="004E1D73"/>
    <w:rsid w:val="004E5A92"/>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38B2"/>
    <w:rsid w:val="00564E40"/>
    <w:rsid w:val="005750E2"/>
    <w:rsid w:val="0058313F"/>
    <w:rsid w:val="00585859"/>
    <w:rsid w:val="00586FBC"/>
    <w:rsid w:val="005879C9"/>
    <w:rsid w:val="00594CAD"/>
    <w:rsid w:val="005A1D0B"/>
    <w:rsid w:val="005A3C6B"/>
    <w:rsid w:val="005B1EA5"/>
    <w:rsid w:val="005C4C6F"/>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02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4A17"/>
    <w:rsid w:val="00755CD4"/>
    <w:rsid w:val="00757F96"/>
    <w:rsid w:val="007610B5"/>
    <w:rsid w:val="007623CB"/>
    <w:rsid w:val="00762652"/>
    <w:rsid w:val="00764551"/>
    <w:rsid w:val="007677B8"/>
    <w:rsid w:val="00781713"/>
    <w:rsid w:val="00785285"/>
    <w:rsid w:val="0078529D"/>
    <w:rsid w:val="00785E77"/>
    <w:rsid w:val="00787DC1"/>
    <w:rsid w:val="00794070"/>
    <w:rsid w:val="007A1FD4"/>
    <w:rsid w:val="007A63CA"/>
    <w:rsid w:val="007A713B"/>
    <w:rsid w:val="007A7DA0"/>
    <w:rsid w:val="007B64E5"/>
    <w:rsid w:val="007C2F04"/>
    <w:rsid w:val="007E3CE2"/>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2E63"/>
    <w:rsid w:val="008A3E8E"/>
    <w:rsid w:val="008B2CB4"/>
    <w:rsid w:val="008B3D82"/>
    <w:rsid w:val="008B5503"/>
    <w:rsid w:val="008B6404"/>
    <w:rsid w:val="008C2C21"/>
    <w:rsid w:val="008C7DD3"/>
    <w:rsid w:val="008E000B"/>
    <w:rsid w:val="008E22C7"/>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38F2"/>
    <w:rsid w:val="009B7433"/>
    <w:rsid w:val="009B7FD6"/>
    <w:rsid w:val="009C0914"/>
    <w:rsid w:val="009C27E5"/>
    <w:rsid w:val="009D24A1"/>
    <w:rsid w:val="009D3891"/>
    <w:rsid w:val="009D71E8"/>
    <w:rsid w:val="009E104B"/>
    <w:rsid w:val="009E6694"/>
    <w:rsid w:val="009E7DE4"/>
    <w:rsid w:val="009F3BBD"/>
    <w:rsid w:val="00A022AB"/>
    <w:rsid w:val="00A063DD"/>
    <w:rsid w:val="00A112B5"/>
    <w:rsid w:val="00A14EEA"/>
    <w:rsid w:val="00A14F62"/>
    <w:rsid w:val="00A166E0"/>
    <w:rsid w:val="00A33636"/>
    <w:rsid w:val="00A34399"/>
    <w:rsid w:val="00A44FBB"/>
    <w:rsid w:val="00A50104"/>
    <w:rsid w:val="00A522E0"/>
    <w:rsid w:val="00A52823"/>
    <w:rsid w:val="00A5294B"/>
    <w:rsid w:val="00A60650"/>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5833"/>
    <w:rsid w:val="00AD7B5A"/>
    <w:rsid w:val="00AE229F"/>
    <w:rsid w:val="00AF5E20"/>
    <w:rsid w:val="00B002FA"/>
    <w:rsid w:val="00B00327"/>
    <w:rsid w:val="00B024B3"/>
    <w:rsid w:val="00B11DE8"/>
    <w:rsid w:val="00B179ED"/>
    <w:rsid w:val="00B20E18"/>
    <w:rsid w:val="00B23990"/>
    <w:rsid w:val="00B331E1"/>
    <w:rsid w:val="00B572C4"/>
    <w:rsid w:val="00B60858"/>
    <w:rsid w:val="00B74D4E"/>
    <w:rsid w:val="00B80219"/>
    <w:rsid w:val="00B87184"/>
    <w:rsid w:val="00B91453"/>
    <w:rsid w:val="00BA19A5"/>
    <w:rsid w:val="00BC078B"/>
    <w:rsid w:val="00BC3A7D"/>
    <w:rsid w:val="00BC67F6"/>
    <w:rsid w:val="00BC7617"/>
    <w:rsid w:val="00BD2004"/>
    <w:rsid w:val="00BD4B12"/>
    <w:rsid w:val="00BD5D6E"/>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547A2"/>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675CC"/>
    <w:rsid w:val="00D71B8A"/>
    <w:rsid w:val="00D72C08"/>
    <w:rsid w:val="00D73A1E"/>
    <w:rsid w:val="00D81325"/>
    <w:rsid w:val="00D875ED"/>
    <w:rsid w:val="00D877D0"/>
    <w:rsid w:val="00D90013"/>
    <w:rsid w:val="00D91B9C"/>
    <w:rsid w:val="00D92C1B"/>
    <w:rsid w:val="00D94CC7"/>
    <w:rsid w:val="00DA1AF4"/>
    <w:rsid w:val="00DB0C60"/>
    <w:rsid w:val="00DB405A"/>
    <w:rsid w:val="00DC641A"/>
    <w:rsid w:val="00DD21A1"/>
    <w:rsid w:val="00DD6B7D"/>
    <w:rsid w:val="00DD6E14"/>
    <w:rsid w:val="00DE15AC"/>
    <w:rsid w:val="00DE15BE"/>
    <w:rsid w:val="00DF2015"/>
    <w:rsid w:val="00E061EC"/>
    <w:rsid w:val="00E10E81"/>
    <w:rsid w:val="00E13E51"/>
    <w:rsid w:val="00E21F56"/>
    <w:rsid w:val="00E3014F"/>
    <w:rsid w:val="00E4286E"/>
    <w:rsid w:val="00E43EAD"/>
    <w:rsid w:val="00E55FA8"/>
    <w:rsid w:val="00E61536"/>
    <w:rsid w:val="00E62DCB"/>
    <w:rsid w:val="00E651DD"/>
    <w:rsid w:val="00E66558"/>
    <w:rsid w:val="00E70D81"/>
    <w:rsid w:val="00E726A6"/>
    <w:rsid w:val="00E73418"/>
    <w:rsid w:val="00E74942"/>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2B8"/>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1612D18"/>
    <w:rsid w:val="05B6D577"/>
    <w:rsid w:val="069AA0E3"/>
    <w:rsid w:val="07FFD3D3"/>
    <w:rsid w:val="0B240EAF"/>
    <w:rsid w:val="13173609"/>
    <w:rsid w:val="13DC2811"/>
    <w:rsid w:val="1A172959"/>
    <w:rsid w:val="1BB80B15"/>
    <w:rsid w:val="1CBF4D92"/>
    <w:rsid w:val="2497129E"/>
    <w:rsid w:val="25E6EF09"/>
    <w:rsid w:val="2860AB8E"/>
    <w:rsid w:val="2FFB967E"/>
    <w:rsid w:val="31CC4DD9"/>
    <w:rsid w:val="34B469B3"/>
    <w:rsid w:val="380BAE89"/>
    <w:rsid w:val="3A3F1ACF"/>
    <w:rsid w:val="3BE13FA2"/>
    <w:rsid w:val="3D11FB72"/>
    <w:rsid w:val="3EA4202B"/>
    <w:rsid w:val="418407A1"/>
    <w:rsid w:val="491E3A64"/>
    <w:rsid w:val="4B0CFCBB"/>
    <w:rsid w:val="4BF69EA0"/>
    <w:rsid w:val="5726C435"/>
    <w:rsid w:val="5874270D"/>
    <w:rsid w:val="5C40C457"/>
    <w:rsid w:val="5EA55200"/>
    <w:rsid w:val="5F3A7B6B"/>
    <w:rsid w:val="617B4808"/>
    <w:rsid w:val="625D1A15"/>
    <w:rsid w:val="629DEAA3"/>
    <w:rsid w:val="63AFFC47"/>
    <w:rsid w:val="640B9181"/>
    <w:rsid w:val="6D28B1AF"/>
    <w:rsid w:val="6D616F43"/>
    <w:rsid w:val="6EB73EE5"/>
    <w:rsid w:val="7036F9CB"/>
    <w:rsid w:val="7F24D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2tic4wvo1iusb.cloudfront.net/eef-guidance-reports/effective-professional-development/EEF-Effective-Professional-Development-Guidance-Report.pdf?v=1669896759" TargetMode="External"/><Relationship Id="rId18" Type="http://schemas.openxmlformats.org/officeDocument/2006/relationships/hyperlink" Target="https://www.suttontrust.com/wp-content/uploads/2020/01/2teachers-impact-report-final.pdf" TargetMode="External"/><Relationship Id="rId26" Type="http://schemas.openxmlformats.org/officeDocument/2006/relationships/hyperlink" Target="https://samsims.education/2019/02/19/247/" TargetMode="External"/><Relationship Id="rId39" Type="http://schemas.openxmlformats.org/officeDocument/2006/relationships/hyperlink" Target="https://www.cambridgeinternational.org/Images/584543-great-teaching-toolkit-evidence-review.pdf" TargetMode="External"/><Relationship Id="rId3" Type="http://schemas.openxmlformats.org/officeDocument/2006/relationships/customXml" Target="../customXml/item3.xml"/><Relationship Id="rId21" Type="http://schemas.openxmlformats.org/officeDocument/2006/relationships/hyperlink" Target="https://www.suttontrust.com/wp-content/uploads/2020/01/2teachers-impact-report-final.pdf" TargetMode="External"/><Relationship Id="rId34" Type="http://schemas.openxmlformats.org/officeDocument/2006/relationships/hyperlink" Target="https://www.ambition.org.uk/blog/what-instructional-coaching/" TargetMode="External"/><Relationship Id="rId42" Type="http://schemas.openxmlformats.org/officeDocument/2006/relationships/hyperlink" Target="https://www.cambridgeinternational.org/Images/584543-great-teaching-toolkit-evidence-review.pdf" TargetMode="External"/><Relationship Id="rId47" Type="http://schemas.openxmlformats.org/officeDocument/2006/relationships/hyperlink" Target="https://educationendowmentfoundation.org.uk/education-evidence/teaching-learning-toolkit/phonics" TargetMode="External"/><Relationship Id="rId50" Type="http://schemas.openxmlformats.org/officeDocument/2006/relationships/hyperlink" Target="https://educationendowmentfoundation.org.uk/education-evidence/teaching-learning-toolkit/teaching-assistant-interventions" TargetMode="External"/><Relationship Id="rId7" Type="http://schemas.openxmlformats.org/officeDocument/2006/relationships/webSettings" Target="webSettings.xml"/><Relationship Id="rId12" Type="http://schemas.openxmlformats.org/officeDocument/2006/relationships/hyperlink" Target="https://d2tic4wvo1iusb.cloudfront.net/eef-guidance-reports/effective-professional-development/EEF-Effective-Professional-Development-Guidance-Report.pdf?v=1669896759" TargetMode="External"/><Relationship Id="rId17" Type="http://schemas.openxmlformats.org/officeDocument/2006/relationships/hyperlink" Target="https://www.suttontrust.com/wp-content/uploads/2020/01/2teachers-impact-report-final.pdf" TargetMode="External"/><Relationship Id="rId25" Type="http://schemas.openxmlformats.org/officeDocument/2006/relationships/hyperlink" Target="https://samsims.education/2019/02/19/247/" TargetMode="External"/><Relationship Id="rId33" Type="http://schemas.openxmlformats.org/officeDocument/2006/relationships/hyperlink" Target="https://educationendowmentfoundation.org.uk/public/files/Publications/Implementation/Professional-Development-Summary.pdf" TargetMode="External"/><Relationship Id="rId38" Type="http://schemas.openxmlformats.org/officeDocument/2006/relationships/hyperlink" Target="https://www.ambition.org.uk/blog/what-instructional-coaching/" TargetMode="External"/><Relationship Id="rId46" Type="http://schemas.openxmlformats.org/officeDocument/2006/relationships/hyperlink" Target="https://support.gl-assessment.co.uk/knowledge-base/assessments/cat4-support/general-information/information-for-parents/" TargetMode="External"/><Relationship Id="rId2" Type="http://schemas.openxmlformats.org/officeDocument/2006/relationships/customXml" Target="../customXml/item2.xml"/><Relationship Id="rId16" Type="http://schemas.openxmlformats.org/officeDocument/2006/relationships/hyperlink" Target="https://www.suttontrust.com/wp-content/uploads/2020/01/2teachers-impact-report-final.pdf" TargetMode="External"/><Relationship Id="rId20" Type="http://schemas.openxmlformats.org/officeDocument/2006/relationships/hyperlink" Target="https://www.suttontrust.com/wp-content/uploads/2020/01/2teachers-impact-report-final.pdf" TargetMode="External"/><Relationship Id="rId29" Type="http://schemas.openxmlformats.org/officeDocument/2006/relationships/hyperlink" Target="https://samsims.education/2019/02/19/247/" TargetMode="External"/><Relationship Id="rId41" Type="http://schemas.openxmlformats.org/officeDocument/2006/relationships/hyperlink" Target="https://www.cambridgeinternational.org/Images/584543-great-teaching-toolkit-evidence-review.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2tic4wvo1iusb.cloudfront.net/eef-guidance-reports/effective-professional-development/EEF-Effective-Professional-Development-Guidance-Report.pdf?v=1669896759" TargetMode="External"/><Relationship Id="rId24" Type="http://schemas.openxmlformats.org/officeDocument/2006/relationships/hyperlink" Target="https://samsims.education/2019/02/19/247/" TargetMode="External"/><Relationship Id="rId32" Type="http://schemas.openxmlformats.org/officeDocument/2006/relationships/hyperlink" Target="https://educationendowmentfoundation.org.uk/public/files/Publications/Implementation/Professional-Development-Summary.pdf" TargetMode="External"/><Relationship Id="rId37" Type="http://schemas.openxmlformats.org/officeDocument/2006/relationships/hyperlink" Target="https://www.ambition.org.uk/blog/what-instructional-coaching/" TargetMode="External"/><Relationship Id="rId40" Type="http://schemas.openxmlformats.org/officeDocument/2006/relationships/hyperlink" Target="https://www.cambridgeinternational.org/Images/584543-great-teaching-toolkit-evidence-review.pdf" TargetMode="External"/><Relationship Id="rId45" Type="http://schemas.openxmlformats.org/officeDocument/2006/relationships/hyperlink" Target="https://educationendowmentfoundation.org.uk/guidance-for-teachers/using-pupil-premium" TargetMode="External"/><Relationship Id="rId53"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uttontrust.com/wp-content/uploads/2020/01/2teachers-impact-report-final.pdf" TargetMode="External"/><Relationship Id="rId23" Type="http://schemas.openxmlformats.org/officeDocument/2006/relationships/hyperlink" Target="https://samsims.education/2019/02/19/247/" TargetMode="External"/><Relationship Id="rId28" Type="http://schemas.openxmlformats.org/officeDocument/2006/relationships/hyperlink" Target="https://samsims.education/2019/02/19/247/" TargetMode="External"/><Relationship Id="rId36" Type="http://schemas.openxmlformats.org/officeDocument/2006/relationships/hyperlink" Target="https://www.ambition.org.uk/blog/what-instructional-coaching/" TargetMode="External"/><Relationship Id="rId49" Type="http://schemas.openxmlformats.org/officeDocument/2006/relationships/hyperlink" Target="https://educationendowmentfoundation.org.uk/education-evidence/teaching-learning-toolkit/small-group-tuition" TargetMode="External"/><Relationship Id="rId10" Type="http://schemas.openxmlformats.org/officeDocument/2006/relationships/hyperlink" Target="https://d2tic4wvo1iusb.cloudfront.net/eef-guidance-reports/effective-professional-development/EEF-Effective-Professional-Development-Guidance-Report.pdf?v=1669896759" TargetMode="External"/><Relationship Id="rId19" Type="http://schemas.openxmlformats.org/officeDocument/2006/relationships/hyperlink" Target="https://www.suttontrust.com/wp-content/uploads/2020/01/2teachers-impact-report-final.pdf" TargetMode="External"/><Relationship Id="rId31" Type="http://schemas.openxmlformats.org/officeDocument/2006/relationships/hyperlink" Target="https://educationendowmentfoundation.org.uk/public/files/Publications/Implementation/Professional-Development-Summary.pdf" TargetMode="External"/><Relationship Id="rId44" Type="http://schemas.openxmlformats.org/officeDocument/2006/relationships/hyperlink" Target="https://www.cambridgeinternational.org/Images/584543-great-teaching-toolkit-evidence-review.pdf"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ttontrust.com/wp-content/uploads/2020/01/2teachers-impact-report-final.pdf" TargetMode="External"/><Relationship Id="rId22" Type="http://schemas.openxmlformats.org/officeDocument/2006/relationships/hyperlink" Target="https://samsims.education/2019/02/19/247/" TargetMode="External"/><Relationship Id="rId27" Type="http://schemas.openxmlformats.org/officeDocument/2006/relationships/hyperlink" Target="https://samsims.education/2019/02/19/247/" TargetMode="External"/><Relationship Id="rId30" Type="http://schemas.openxmlformats.org/officeDocument/2006/relationships/hyperlink" Target="https://educationendowmentfoundation.org.uk/public/files/Publications/Implementation/Professional-Development-Summary.pdf" TargetMode="External"/><Relationship Id="rId35" Type="http://schemas.openxmlformats.org/officeDocument/2006/relationships/hyperlink" Target="https://www.ambition.org.uk/blog/what-instructional-coaching/" TargetMode="External"/><Relationship Id="rId43" Type="http://schemas.openxmlformats.org/officeDocument/2006/relationships/hyperlink" Target="https://www.cambridgeinternational.org/Images/584543-great-teaching-toolkit-evidence-review.pdf" TargetMode="External"/><Relationship Id="rId48" Type="http://schemas.openxmlformats.org/officeDocument/2006/relationships/hyperlink" Target="https://educationendowmentfoundation.org.uk/education-evidence/teaching-learning-toolkit/one-to-one-tuition" TargetMode="External"/><Relationship Id="rId8" Type="http://schemas.openxmlformats.org/officeDocument/2006/relationships/footnotes" Target="footnotes.xm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c8b6e8-67b7-471a-9077-6be29e76fe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F2B7FCEAAD40498DBC7350EBDB9B5C" ma:contentTypeVersion="14" ma:contentTypeDescription="Create a new document." ma:contentTypeScope="" ma:versionID="4bafbfeab6dbfffbeb5f0d3221bbc694">
  <xsd:schema xmlns:xsd="http://www.w3.org/2001/XMLSchema" xmlns:xs="http://www.w3.org/2001/XMLSchema" xmlns:p="http://schemas.microsoft.com/office/2006/metadata/properties" xmlns:ns3="aec8b6e8-67b7-471a-9077-6be29e76fe27" xmlns:ns4="52a1320f-ef77-494a-90a7-d6da04b406ae" targetNamespace="http://schemas.microsoft.com/office/2006/metadata/properties" ma:root="true" ma:fieldsID="a546b7d0f6dd7633bc2759d9502468be" ns3:_="" ns4:_="">
    <xsd:import namespace="aec8b6e8-67b7-471a-9077-6be29e76fe27"/>
    <xsd:import namespace="52a1320f-ef77-494a-90a7-d6da04b406a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8b6e8-67b7-471a-9077-6be29e76fe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a1320f-ef77-494a-90a7-d6da04b406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3DCF8B-4CB5-432C-91FA-4F023B92E118}">
  <ds:schemaRefs>
    <ds:schemaRef ds:uri="http://schemas.openxmlformats.org/package/2006/metadata/core-properties"/>
    <ds:schemaRef ds:uri="http://schemas.microsoft.com/office/2006/documentManagement/types"/>
    <ds:schemaRef ds:uri="52a1320f-ef77-494a-90a7-d6da04b406ae"/>
    <ds:schemaRef ds:uri="http://purl.org/dc/terms/"/>
    <ds:schemaRef ds:uri="http://purl.org/dc/elements/1.1/"/>
    <ds:schemaRef ds:uri="http://schemas.microsoft.com/office/2006/metadata/properties"/>
    <ds:schemaRef ds:uri="http://www.w3.org/XML/1998/namespace"/>
    <ds:schemaRef ds:uri="http://purl.org/dc/dcmitype/"/>
    <ds:schemaRef ds:uri="http://schemas.microsoft.com/office/infopath/2007/PartnerControls"/>
    <ds:schemaRef ds:uri="aec8b6e8-67b7-471a-9077-6be29e76fe27"/>
  </ds:schemaRefs>
</ds:datastoreItem>
</file>

<file path=customXml/itemProps2.xml><?xml version="1.0" encoding="utf-8"?>
<ds:datastoreItem xmlns:ds="http://schemas.openxmlformats.org/officeDocument/2006/customXml" ds:itemID="{BCFD0C2B-C148-4562-9B80-020D159C1F20}">
  <ds:schemaRefs>
    <ds:schemaRef ds:uri="http://schemas.microsoft.com/sharepoint/v3/contenttype/forms"/>
  </ds:schemaRefs>
</ds:datastoreItem>
</file>

<file path=customXml/itemProps3.xml><?xml version="1.0" encoding="utf-8"?>
<ds:datastoreItem xmlns:ds="http://schemas.openxmlformats.org/officeDocument/2006/customXml" ds:itemID="{60D752AC-14EF-4BED-B065-5CF7C1940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8b6e8-67b7-471a-9077-6be29e76fe27"/>
    <ds:schemaRef ds:uri="52a1320f-ef77-494a-90a7-d6da04b4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Philip Poynton</cp:lastModifiedBy>
  <cp:revision>2</cp:revision>
  <cp:lastPrinted>2014-09-18T05:26:00Z</cp:lastPrinted>
  <dcterms:created xsi:type="dcterms:W3CDTF">2025-03-18T09:09:00Z</dcterms:created>
  <dcterms:modified xsi:type="dcterms:W3CDTF">2025-03-18T09:09:00Z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0x010100EDF2B7FCEAAD40498DBC7350EBDB9B5C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